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547FD" w:rsidRDefault="00A14803" w:rsidP="00A14803">
      <w:pPr>
        <w:autoSpaceDE w:val="0"/>
        <w:autoSpaceDN w:val="0"/>
        <w:adjustRightInd w:val="0"/>
        <w:spacing w:line="360" w:lineRule="auto"/>
        <w:ind w:left="6237" w:right="-142"/>
        <w:rPr>
          <w:rFonts w:ascii="Verdana" w:eastAsia="Calibri" w:hAnsi="Verdana" w:cs="Arial"/>
          <w:b/>
          <w:color w:val="000000"/>
          <w:sz w:val="20"/>
          <w:szCs w:val="20"/>
          <w:lang w:eastAsia="en-US"/>
        </w:rPr>
      </w:pPr>
      <w:r>
        <w:rPr>
          <w:rFonts w:ascii="Verdana" w:eastAsia="Calibri" w:hAnsi="Verdana" w:cs="Arial"/>
          <w:b/>
          <w:color w:val="000000"/>
          <w:sz w:val="20"/>
          <w:szCs w:val="20"/>
          <w:lang w:eastAsia="en-US"/>
        </w:rPr>
        <w:t>Załącznik N</w:t>
      </w:r>
      <w:r w:rsidR="00C547FD" w:rsidRPr="00817093">
        <w:rPr>
          <w:rFonts w:ascii="Verdana" w:eastAsia="Calibri" w:hAnsi="Verdana" w:cs="Arial"/>
          <w:b/>
          <w:color w:val="000000"/>
          <w:sz w:val="20"/>
          <w:szCs w:val="20"/>
          <w:lang w:eastAsia="en-US"/>
        </w:rPr>
        <w:t>r 2 do Umowy</w:t>
      </w:r>
    </w:p>
    <w:p w:rsidR="00C547FD" w:rsidRPr="00817093" w:rsidRDefault="00C547FD" w:rsidP="0010349F">
      <w:pPr>
        <w:autoSpaceDE w:val="0"/>
        <w:autoSpaceDN w:val="0"/>
        <w:adjustRightInd w:val="0"/>
        <w:spacing w:line="360" w:lineRule="auto"/>
        <w:ind w:left="5664"/>
        <w:jc w:val="center"/>
        <w:rPr>
          <w:rFonts w:ascii="Verdana" w:eastAsia="Calibri" w:hAnsi="Verdana" w:cs="Verdana"/>
          <w:b/>
          <w:bCs/>
          <w:color w:val="000000"/>
          <w:sz w:val="23"/>
          <w:szCs w:val="23"/>
          <w:lang w:eastAsia="en-US"/>
        </w:rPr>
      </w:pPr>
    </w:p>
    <w:p w:rsidR="00C547FD" w:rsidRPr="00817093" w:rsidRDefault="00C547FD" w:rsidP="0010349F">
      <w:pPr>
        <w:autoSpaceDE w:val="0"/>
        <w:autoSpaceDN w:val="0"/>
        <w:adjustRightInd w:val="0"/>
        <w:spacing w:line="360" w:lineRule="auto"/>
        <w:jc w:val="center"/>
        <w:rPr>
          <w:rFonts w:ascii="Verdana" w:eastAsia="Calibri" w:hAnsi="Verdana" w:cs="Verdana"/>
          <w:color w:val="000000"/>
          <w:sz w:val="20"/>
          <w:szCs w:val="20"/>
          <w:lang w:eastAsia="en-US"/>
        </w:rPr>
      </w:pPr>
      <w:r w:rsidRPr="00817093">
        <w:rPr>
          <w:rFonts w:ascii="Verdana" w:eastAsia="Calibri" w:hAnsi="Verdana" w:cs="Verdana"/>
          <w:b/>
          <w:bCs/>
          <w:color w:val="000000"/>
          <w:sz w:val="20"/>
          <w:szCs w:val="20"/>
          <w:lang w:eastAsia="en-US"/>
        </w:rPr>
        <w:t>Gwarancja jakości</w:t>
      </w:r>
    </w:p>
    <w:p w:rsidR="00091DCE" w:rsidRDefault="00C547FD" w:rsidP="0010349F">
      <w:pPr>
        <w:autoSpaceDE w:val="0"/>
        <w:autoSpaceDN w:val="0"/>
        <w:adjustRightInd w:val="0"/>
        <w:spacing w:line="360" w:lineRule="auto"/>
        <w:jc w:val="both"/>
        <w:rPr>
          <w:rFonts w:ascii="Verdana" w:eastAsia="Calibri" w:hAnsi="Verdana" w:cs="Verdana"/>
          <w:b/>
          <w:bCs/>
          <w:color w:val="000000"/>
          <w:sz w:val="20"/>
          <w:szCs w:val="20"/>
          <w:lang w:eastAsia="en-US"/>
        </w:rPr>
      </w:pPr>
      <w:r w:rsidRPr="00817093">
        <w:rPr>
          <w:rFonts w:ascii="Verdana" w:eastAsia="Calibri" w:hAnsi="Verdana" w:cs="Verdana"/>
          <w:b/>
          <w:bCs/>
          <w:color w:val="000000"/>
          <w:sz w:val="20"/>
          <w:szCs w:val="20"/>
          <w:lang w:eastAsia="en-US"/>
        </w:rPr>
        <w:t>Doty</w:t>
      </w:r>
      <w:r w:rsidR="00737AA1">
        <w:rPr>
          <w:rFonts w:ascii="Verdana" w:eastAsia="Calibri" w:hAnsi="Verdana" w:cs="Verdana"/>
          <w:b/>
          <w:bCs/>
          <w:color w:val="000000"/>
          <w:sz w:val="20"/>
          <w:szCs w:val="20"/>
          <w:lang w:eastAsia="en-US"/>
        </w:rPr>
        <w:t xml:space="preserve">czy: </w:t>
      </w:r>
      <w:r w:rsidR="00EF5C8D">
        <w:rPr>
          <w:rFonts w:ascii="Verdana" w:eastAsia="Calibri" w:hAnsi="Verdana" w:cs="Verdana"/>
          <w:b/>
          <w:bCs/>
          <w:color w:val="000000"/>
          <w:sz w:val="20"/>
          <w:szCs w:val="20"/>
          <w:lang w:eastAsia="en-US"/>
        </w:rPr>
        <w:t xml:space="preserve">Wykonanie naprawy osłon </w:t>
      </w:r>
      <w:proofErr w:type="spellStart"/>
      <w:r w:rsidR="0088258C">
        <w:rPr>
          <w:rFonts w:ascii="Verdana" w:eastAsia="Calibri" w:hAnsi="Verdana" w:cs="Verdana"/>
          <w:b/>
          <w:bCs/>
          <w:color w:val="000000"/>
          <w:sz w:val="20"/>
          <w:szCs w:val="20"/>
          <w:lang w:eastAsia="en-US"/>
        </w:rPr>
        <w:t>p</w:t>
      </w:r>
      <w:r w:rsidR="00EF5C8D">
        <w:rPr>
          <w:rFonts w:ascii="Verdana" w:eastAsia="Calibri" w:hAnsi="Verdana" w:cs="Verdana"/>
          <w:b/>
          <w:bCs/>
          <w:color w:val="000000"/>
          <w:sz w:val="20"/>
          <w:szCs w:val="20"/>
          <w:lang w:eastAsia="en-US"/>
        </w:rPr>
        <w:t>rzeciwwandalowych</w:t>
      </w:r>
      <w:proofErr w:type="spellEnd"/>
      <w:r w:rsidR="00EF5C8D">
        <w:rPr>
          <w:rFonts w:ascii="Verdana" w:eastAsia="Calibri" w:hAnsi="Verdana" w:cs="Verdana"/>
          <w:b/>
          <w:bCs/>
          <w:color w:val="000000"/>
          <w:sz w:val="20"/>
          <w:szCs w:val="20"/>
          <w:lang w:eastAsia="en-US"/>
        </w:rPr>
        <w:t xml:space="preserve"> na kładce dla pieszych nad drogą S8f w km 8+212</w:t>
      </w:r>
    </w:p>
    <w:p w:rsidR="00C547FD" w:rsidRPr="00817093" w:rsidRDefault="00B16C4C" w:rsidP="0010349F">
      <w:pPr>
        <w:autoSpaceDE w:val="0"/>
        <w:autoSpaceDN w:val="0"/>
        <w:adjustRightInd w:val="0"/>
        <w:spacing w:line="360" w:lineRule="auto"/>
        <w:jc w:val="both"/>
        <w:rPr>
          <w:rFonts w:ascii="Verdana" w:eastAsia="Calibri" w:hAnsi="Verdana" w:cs="Verdana"/>
          <w:color w:val="000000"/>
          <w:sz w:val="20"/>
          <w:szCs w:val="20"/>
          <w:lang w:eastAsia="en-US"/>
        </w:rPr>
      </w:pPr>
      <w:r>
        <w:rPr>
          <w:rFonts w:ascii="Verdana" w:eastAsia="Calibri" w:hAnsi="Verdana" w:cs="Verdana"/>
          <w:b/>
          <w:bCs/>
          <w:color w:val="000000"/>
          <w:sz w:val="20"/>
          <w:szCs w:val="20"/>
          <w:lang w:eastAsia="en-US"/>
        </w:rPr>
        <w:t>UMOWA Nr: …</w:t>
      </w:r>
      <w:r w:rsidR="00C547FD" w:rsidRPr="00817093">
        <w:rPr>
          <w:rFonts w:ascii="Verdana" w:eastAsia="Calibri" w:hAnsi="Verdana" w:cs="Verdana"/>
          <w:b/>
          <w:bCs/>
          <w:color w:val="000000"/>
          <w:sz w:val="20"/>
          <w:szCs w:val="20"/>
          <w:lang w:eastAsia="en-US"/>
        </w:rPr>
        <w:t xml:space="preserve"> </w:t>
      </w:r>
    </w:p>
    <w:p w:rsidR="00C547FD" w:rsidRPr="00817093" w:rsidRDefault="00C547FD" w:rsidP="0010349F">
      <w:pPr>
        <w:autoSpaceDE w:val="0"/>
        <w:autoSpaceDN w:val="0"/>
        <w:adjustRightInd w:val="0"/>
        <w:spacing w:line="360" w:lineRule="auto"/>
        <w:jc w:val="both"/>
        <w:rPr>
          <w:rFonts w:ascii="Verdana" w:eastAsia="Calibri" w:hAnsi="Verdana" w:cs="Verdana"/>
          <w:color w:val="000000"/>
          <w:sz w:val="20"/>
          <w:szCs w:val="20"/>
          <w:lang w:eastAsia="en-US"/>
        </w:rPr>
      </w:pPr>
      <w:r w:rsidRPr="00817093">
        <w:rPr>
          <w:rFonts w:ascii="Verdana" w:eastAsia="Calibri" w:hAnsi="Verdana" w:cs="Verdana"/>
          <w:b/>
          <w:bCs/>
          <w:color w:val="000000"/>
          <w:sz w:val="20"/>
          <w:szCs w:val="20"/>
          <w:lang w:eastAsia="en-US"/>
        </w:rPr>
        <w:t xml:space="preserve">GWARANTEM </w:t>
      </w:r>
      <w:r w:rsidR="00B16C4C">
        <w:rPr>
          <w:rFonts w:ascii="Verdana" w:eastAsia="Calibri" w:hAnsi="Verdana" w:cs="Verdana"/>
          <w:color w:val="000000"/>
          <w:sz w:val="20"/>
          <w:szCs w:val="20"/>
          <w:lang w:eastAsia="en-US"/>
        </w:rPr>
        <w:t>jest … [nazwa, adres, dane z KRS</w:t>
      </w:r>
      <w:r w:rsidRPr="00817093">
        <w:rPr>
          <w:rFonts w:ascii="Verdana" w:eastAsia="Calibri" w:hAnsi="Verdana" w:cs="Verdana"/>
          <w:color w:val="000000"/>
          <w:sz w:val="20"/>
          <w:szCs w:val="20"/>
          <w:lang w:eastAsia="en-US"/>
        </w:rPr>
        <w:t xml:space="preserve">] będący Wykonawcą. </w:t>
      </w:r>
    </w:p>
    <w:p w:rsidR="00C547FD" w:rsidRPr="00817093" w:rsidRDefault="00C547FD" w:rsidP="0010349F">
      <w:pPr>
        <w:autoSpaceDE w:val="0"/>
        <w:autoSpaceDN w:val="0"/>
        <w:adjustRightInd w:val="0"/>
        <w:spacing w:line="360" w:lineRule="auto"/>
        <w:jc w:val="both"/>
        <w:rPr>
          <w:rFonts w:ascii="Verdana" w:eastAsia="Calibri" w:hAnsi="Verdana" w:cs="Verdana"/>
          <w:color w:val="000000"/>
          <w:sz w:val="20"/>
          <w:szCs w:val="20"/>
          <w:lang w:eastAsia="en-US"/>
        </w:rPr>
      </w:pPr>
      <w:r w:rsidRPr="00817093">
        <w:rPr>
          <w:rFonts w:ascii="Verdana" w:eastAsia="Calibri" w:hAnsi="Verdana" w:cs="Verdana"/>
          <w:b/>
          <w:bCs/>
          <w:color w:val="000000"/>
          <w:sz w:val="20"/>
          <w:szCs w:val="20"/>
          <w:lang w:eastAsia="en-US"/>
        </w:rPr>
        <w:t xml:space="preserve">UPRAWNIONYM </w:t>
      </w:r>
      <w:r w:rsidRPr="00817093">
        <w:rPr>
          <w:rFonts w:ascii="Verdana" w:eastAsia="Calibri" w:hAnsi="Verdana" w:cs="Verdana"/>
          <w:color w:val="000000"/>
          <w:sz w:val="20"/>
          <w:szCs w:val="20"/>
          <w:lang w:eastAsia="en-US"/>
        </w:rPr>
        <w:t xml:space="preserve">z tytułu gwarancji jest </w:t>
      </w:r>
      <w:r w:rsidRPr="00817093">
        <w:rPr>
          <w:rFonts w:ascii="Verdana" w:eastAsia="Calibri" w:hAnsi="Verdana" w:cs="Verdana"/>
          <w:b/>
          <w:bCs/>
          <w:color w:val="000000"/>
          <w:sz w:val="20"/>
          <w:szCs w:val="20"/>
          <w:lang w:eastAsia="en-US"/>
        </w:rPr>
        <w:t xml:space="preserve">Skarb Państwa – Generalny Dyrektor Dróg Krajowych i Autostrad, </w:t>
      </w:r>
    </w:p>
    <w:p w:rsidR="00C547FD" w:rsidRPr="00817093" w:rsidRDefault="00C547FD" w:rsidP="0010349F">
      <w:pPr>
        <w:autoSpaceDE w:val="0"/>
        <w:autoSpaceDN w:val="0"/>
        <w:adjustRightInd w:val="0"/>
        <w:spacing w:line="360" w:lineRule="auto"/>
        <w:jc w:val="both"/>
        <w:rPr>
          <w:rFonts w:ascii="Verdana" w:eastAsia="Calibri" w:hAnsi="Verdana" w:cs="Verdana"/>
          <w:color w:val="000000"/>
          <w:sz w:val="20"/>
          <w:szCs w:val="20"/>
          <w:lang w:eastAsia="en-US"/>
        </w:rPr>
      </w:pPr>
      <w:r w:rsidRPr="00817093">
        <w:rPr>
          <w:rFonts w:ascii="Verdana" w:eastAsia="Calibri" w:hAnsi="Verdana" w:cs="Verdana"/>
          <w:color w:val="000000"/>
          <w:sz w:val="20"/>
          <w:szCs w:val="20"/>
          <w:lang w:eastAsia="en-US"/>
        </w:rPr>
        <w:t xml:space="preserve">w imieniu którego działają na podstawie pełnomocnictwa: </w:t>
      </w:r>
    </w:p>
    <w:p w:rsidR="00B16C4C" w:rsidRDefault="00B16C4C" w:rsidP="0010349F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line="360" w:lineRule="auto"/>
        <w:ind w:left="426" w:hanging="426"/>
        <w:jc w:val="both"/>
        <w:rPr>
          <w:rFonts w:ascii="Verdana" w:eastAsia="Calibri" w:hAnsi="Verdana" w:cs="Verdana"/>
          <w:color w:val="000000"/>
          <w:sz w:val="20"/>
          <w:szCs w:val="20"/>
          <w:lang w:eastAsia="en-US"/>
        </w:rPr>
      </w:pPr>
      <w:r w:rsidRPr="00B16C4C">
        <w:rPr>
          <w:rFonts w:ascii="Verdana" w:eastAsia="Calibri" w:hAnsi="Verdana" w:cs="Verdana"/>
          <w:color w:val="000000"/>
          <w:sz w:val="20"/>
          <w:szCs w:val="20"/>
          <w:lang w:eastAsia="en-US"/>
        </w:rPr>
        <w:t>p</w:t>
      </w:r>
      <w:r w:rsidR="00C547FD" w:rsidRPr="00B16C4C">
        <w:rPr>
          <w:rFonts w:ascii="Verdana" w:eastAsia="Calibri" w:hAnsi="Verdana" w:cs="Verdana"/>
          <w:color w:val="000000"/>
          <w:sz w:val="20"/>
          <w:szCs w:val="20"/>
          <w:lang w:eastAsia="en-US"/>
        </w:rPr>
        <w:t xml:space="preserve">. </w:t>
      </w:r>
      <w:r>
        <w:rPr>
          <w:rFonts w:ascii="Verdana" w:eastAsia="Calibri" w:hAnsi="Verdana" w:cs="Verdana"/>
          <w:color w:val="000000"/>
          <w:sz w:val="20"/>
          <w:szCs w:val="20"/>
          <w:lang w:eastAsia="en-US"/>
        </w:rPr>
        <w:t>…</w:t>
      </w:r>
    </w:p>
    <w:p w:rsidR="00C547FD" w:rsidRPr="00B16C4C" w:rsidRDefault="00B16C4C" w:rsidP="0010349F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line="360" w:lineRule="auto"/>
        <w:ind w:left="426" w:hanging="426"/>
        <w:jc w:val="both"/>
        <w:rPr>
          <w:rFonts w:ascii="Verdana" w:eastAsia="Calibri" w:hAnsi="Verdana" w:cs="Verdana"/>
          <w:color w:val="000000"/>
          <w:sz w:val="20"/>
          <w:szCs w:val="20"/>
          <w:lang w:eastAsia="en-US"/>
        </w:rPr>
      </w:pPr>
      <w:r>
        <w:rPr>
          <w:rFonts w:ascii="Verdana" w:eastAsia="Calibri" w:hAnsi="Verdana" w:cs="Verdana"/>
          <w:color w:val="000000"/>
          <w:sz w:val="20"/>
          <w:szCs w:val="20"/>
          <w:lang w:eastAsia="en-US"/>
        </w:rPr>
        <w:t>p. …</w:t>
      </w:r>
      <w:r w:rsidR="00C547FD" w:rsidRPr="00B16C4C">
        <w:rPr>
          <w:rFonts w:ascii="Verdana" w:eastAsia="Calibri" w:hAnsi="Verdana" w:cs="Verdana"/>
          <w:color w:val="000000"/>
          <w:sz w:val="20"/>
          <w:szCs w:val="20"/>
          <w:lang w:eastAsia="en-US"/>
        </w:rPr>
        <w:t xml:space="preserve">  </w:t>
      </w:r>
    </w:p>
    <w:p w:rsidR="00C547FD" w:rsidRPr="00817093" w:rsidRDefault="00C547FD" w:rsidP="0010349F">
      <w:pPr>
        <w:autoSpaceDE w:val="0"/>
        <w:autoSpaceDN w:val="0"/>
        <w:adjustRightInd w:val="0"/>
        <w:spacing w:line="360" w:lineRule="auto"/>
        <w:jc w:val="both"/>
        <w:rPr>
          <w:rFonts w:ascii="Verdana" w:eastAsia="Calibri" w:hAnsi="Verdana" w:cs="Verdana"/>
          <w:color w:val="000000"/>
          <w:sz w:val="20"/>
          <w:szCs w:val="20"/>
          <w:lang w:eastAsia="en-US"/>
        </w:rPr>
      </w:pPr>
      <w:r w:rsidRPr="00817093">
        <w:rPr>
          <w:rFonts w:ascii="Verdana" w:eastAsia="Calibri" w:hAnsi="Verdana" w:cs="Verdana"/>
          <w:b/>
          <w:bCs/>
          <w:color w:val="000000"/>
          <w:sz w:val="20"/>
          <w:szCs w:val="20"/>
          <w:lang w:eastAsia="en-US"/>
        </w:rPr>
        <w:t>ODDZIAŁU GENERALNEJ DYREKC</w:t>
      </w:r>
      <w:r w:rsidR="00B16C4C">
        <w:rPr>
          <w:rFonts w:ascii="Verdana" w:eastAsia="Calibri" w:hAnsi="Verdana" w:cs="Verdana"/>
          <w:b/>
          <w:bCs/>
          <w:color w:val="000000"/>
          <w:sz w:val="20"/>
          <w:szCs w:val="20"/>
          <w:lang w:eastAsia="en-US"/>
        </w:rPr>
        <w:t>JI DRÓG KRAJOWYCH I AUTOSTRAD W </w:t>
      </w:r>
      <w:r w:rsidRPr="00817093">
        <w:rPr>
          <w:rFonts w:ascii="Verdana" w:eastAsia="Calibri" w:hAnsi="Verdana" w:cs="Verdana"/>
          <w:b/>
          <w:bCs/>
          <w:color w:val="000000"/>
          <w:sz w:val="20"/>
          <w:szCs w:val="20"/>
          <w:lang w:eastAsia="en-US"/>
        </w:rPr>
        <w:t>WARSZAWIE</w:t>
      </w:r>
    </w:p>
    <w:p w:rsidR="00C547FD" w:rsidRPr="00817093" w:rsidRDefault="00C547FD" w:rsidP="0010349F">
      <w:pPr>
        <w:autoSpaceDE w:val="0"/>
        <w:autoSpaceDN w:val="0"/>
        <w:adjustRightInd w:val="0"/>
        <w:spacing w:line="360" w:lineRule="auto"/>
        <w:jc w:val="both"/>
        <w:rPr>
          <w:rFonts w:ascii="Verdana" w:eastAsia="Calibri" w:hAnsi="Verdana" w:cs="Verdana"/>
          <w:color w:val="000000"/>
          <w:sz w:val="20"/>
          <w:szCs w:val="20"/>
          <w:lang w:eastAsia="en-US"/>
        </w:rPr>
      </w:pPr>
      <w:r w:rsidRPr="00817093">
        <w:rPr>
          <w:rFonts w:ascii="Verdana" w:eastAsia="Calibri" w:hAnsi="Verdana" w:cs="Verdana"/>
          <w:b/>
          <w:bCs/>
          <w:color w:val="000000"/>
          <w:sz w:val="20"/>
          <w:szCs w:val="20"/>
          <w:lang w:eastAsia="en-US"/>
        </w:rPr>
        <w:t xml:space="preserve">03-808  Warszawa, ul. Mińska 25, </w:t>
      </w:r>
    </w:p>
    <w:p w:rsidR="00C547FD" w:rsidRDefault="00C547FD" w:rsidP="0010349F">
      <w:pPr>
        <w:autoSpaceDE w:val="0"/>
        <w:autoSpaceDN w:val="0"/>
        <w:adjustRightInd w:val="0"/>
        <w:spacing w:line="360" w:lineRule="auto"/>
        <w:jc w:val="both"/>
        <w:rPr>
          <w:rFonts w:ascii="Verdana" w:eastAsia="Calibri" w:hAnsi="Verdana" w:cs="Verdana"/>
          <w:color w:val="000000"/>
          <w:sz w:val="20"/>
          <w:szCs w:val="20"/>
          <w:lang w:eastAsia="en-US"/>
        </w:rPr>
      </w:pPr>
      <w:r w:rsidRPr="00817093">
        <w:rPr>
          <w:rFonts w:ascii="Verdana" w:eastAsia="Calibri" w:hAnsi="Verdana" w:cs="Verdana"/>
          <w:color w:val="000000"/>
          <w:sz w:val="20"/>
          <w:szCs w:val="20"/>
          <w:lang w:eastAsia="en-US"/>
        </w:rPr>
        <w:t xml:space="preserve">zwany dalej Zamawiającym. </w:t>
      </w:r>
    </w:p>
    <w:p w:rsidR="0090118F" w:rsidRPr="00817093" w:rsidRDefault="0090118F" w:rsidP="0010349F">
      <w:pPr>
        <w:autoSpaceDE w:val="0"/>
        <w:autoSpaceDN w:val="0"/>
        <w:adjustRightInd w:val="0"/>
        <w:spacing w:line="360" w:lineRule="auto"/>
        <w:jc w:val="both"/>
        <w:rPr>
          <w:rFonts w:ascii="Verdana" w:eastAsia="Calibri" w:hAnsi="Verdana" w:cs="Verdana"/>
          <w:color w:val="000000"/>
          <w:sz w:val="20"/>
          <w:szCs w:val="20"/>
          <w:lang w:eastAsia="en-US"/>
        </w:rPr>
      </w:pPr>
    </w:p>
    <w:p w:rsidR="00C547FD" w:rsidRPr="001775E0" w:rsidRDefault="00C547FD" w:rsidP="0010349F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line="360" w:lineRule="auto"/>
        <w:ind w:left="426" w:hanging="426"/>
        <w:jc w:val="both"/>
        <w:rPr>
          <w:rFonts w:ascii="Verdana" w:eastAsia="Calibri" w:hAnsi="Verdana" w:cs="Verdana"/>
          <w:color w:val="000000"/>
          <w:sz w:val="20"/>
          <w:szCs w:val="20"/>
          <w:lang w:eastAsia="en-US"/>
        </w:rPr>
      </w:pPr>
      <w:r w:rsidRPr="001775E0">
        <w:rPr>
          <w:rFonts w:ascii="Verdana" w:eastAsia="Calibri" w:hAnsi="Verdana" w:cs="Verdana"/>
          <w:b/>
          <w:bCs/>
          <w:color w:val="000000"/>
          <w:sz w:val="20"/>
          <w:szCs w:val="20"/>
          <w:lang w:eastAsia="en-US"/>
        </w:rPr>
        <w:t xml:space="preserve">Przedmiot i termin gwarancji </w:t>
      </w:r>
    </w:p>
    <w:p w:rsidR="00206342" w:rsidRPr="00206342" w:rsidRDefault="00C547FD" w:rsidP="0010349F">
      <w:pPr>
        <w:pStyle w:val="Akapitzlist"/>
        <w:numPr>
          <w:ilvl w:val="1"/>
          <w:numId w:val="3"/>
        </w:numPr>
        <w:spacing w:before="120" w:line="360" w:lineRule="auto"/>
        <w:ind w:left="426" w:hanging="426"/>
        <w:jc w:val="both"/>
        <w:rPr>
          <w:rFonts w:ascii="Verdana" w:hAnsi="Verdana" w:cs="Verdana"/>
          <w:sz w:val="20"/>
          <w:szCs w:val="20"/>
        </w:rPr>
      </w:pPr>
      <w:r w:rsidRPr="00206342">
        <w:rPr>
          <w:rFonts w:ascii="Verdana" w:eastAsia="Calibri" w:hAnsi="Verdana" w:cs="Verdana"/>
          <w:color w:val="000000"/>
          <w:sz w:val="20"/>
          <w:szCs w:val="20"/>
          <w:lang w:eastAsia="en-US"/>
        </w:rPr>
        <w:t xml:space="preserve">Niniejsza gwarancja obejmuje </w:t>
      </w:r>
      <w:r w:rsidR="00FE5EB5" w:rsidRPr="00206342">
        <w:rPr>
          <w:rFonts w:ascii="Verdana" w:eastAsia="Calibri" w:hAnsi="Verdana" w:cs="Verdana"/>
          <w:color w:val="000000"/>
          <w:sz w:val="20"/>
          <w:szCs w:val="20"/>
          <w:lang w:eastAsia="en-US"/>
        </w:rPr>
        <w:t>roboty budowlane</w:t>
      </w:r>
      <w:r w:rsidR="00BF292E">
        <w:rPr>
          <w:rFonts w:ascii="Verdana" w:eastAsia="Calibri" w:hAnsi="Verdana" w:cs="Verdana"/>
          <w:color w:val="000000"/>
          <w:sz w:val="20"/>
          <w:szCs w:val="20"/>
          <w:lang w:eastAsia="en-US"/>
        </w:rPr>
        <w:t xml:space="preserve"> w ramach umowy nr …/2020</w:t>
      </w:r>
      <w:r w:rsidRPr="00206342">
        <w:rPr>
          <w:rFonts w:ascii="Verdana" w:eastAsia="Calibri" w:hAnsi="Verdana" w:cs="Verdana"/>
          <w:color w:val="000000"/>
          <w:sz w:val="20"/>
          <w:szCs w:val="20"/>
          <w:lang w:eastAsia="en-US"/>
        </w:rPr>
        <w:t xml:space="preserve"> na: </w:t>
      </w:r>
      <w:r w:rsidRPr="00737AA1">
        <w:rPr>
          <w:rFonts w:ascii="Verdana" w:eastAsia="Calibri" w:hAnsi="Verdana" w:cs="Verdana"/>
          <w:b/>
          <w:color w:val="000000"/>
          <w:sz w:val="20"/>
          <w:szCs w:val="20"/>
          <w:lang w:eastAsia="en-US"/>
        </w:rPr>
        <w:t>„</w:t>
      </w:r>
      <w:r w:rsidR="00135945">
        <w:rPr>
          <w:rFonts w:ascii="Verdana" w:eastAsia="Calibri" w:hAnsi="Verdana" w:cs="Verdana"/>
          <w:b/>
          <w:bCs/>
          <w:color w:val="000000"/>
          <w:sz w:val="20"/>
          <w:szCs w:val="20"/>
          <w:lang w:eastAsia="en-US"/>
        </w:rPr>
        <w:t xml:space="preserve">Wykonanie naprawy osłon </w:t>
      </w:r>
      <w:proofErr w:type="spellStart"/>
      <w:r w:rsidR="0088258C">
        <w:rPr>
          <w:rFonts w:ascii="Verdana" w:eastAsia="Calibri" w:hAnsi="Verdana" w:cs="Verdana"/>
          <w:b/>
          <w:bCs/>
          <w:color w:val="000000"/>
          <w:sz w:val="20"/>
          <w:szCs w:val="20"/>
          <w:lang w:eastAsia="en-US"/>
        </w:rPr>
        <w:t>p</w:t>
      </w:r>
      <w:r w:rsidR="00135945">
        <w:rPr>
          <w:rFonts w:ascii="Verdana" w:eastAsia="Calibri" w:hAnsi="Verdana" w:cs="Verdana"/>
          <w:b/>
          <w:bCs/>
          <w:color w:val="000000"/>
          <w:sz w:val="20"/>
          <w:szCs w:val="20"/>
          <w:lang w:eastAsia="en-US"/>
        </w:rPr>
        <w:t>rzeciwwandalowych</w:t>
      </w:r>
      <w:proofErr w:type="spellEnd"/>
      <w:r w:rsidR="00135945">
        <w:rPr>
          <w:rFonts w:ascii="Verdana" w:eastAsia="Calibri" w:hAnsi="Verdana" w:cs="Verdana"/>
          <w:b/>
          <w:bCs/>
          <w:color w:val="000000"/>
          <w:sz w:val="20"/>
          <w:szCs w:val="20"/>
          <w:lang w:eastAsia="en-US"/>
        </w:rPr>
        <w:t xml:space="preserve"> na kładce dla pieszych nad drogą S8f w km 8+212</w:t>
      </w:r>
      <w:r w:rsidR="00FD77C8">
        <w:rPr>
          <w:rFonts w:ascii="Verdana" w:eastAsia="Calibri" w:hAnsi="Verdana" w:cs="Verdana"/>
          <w:b/>
          <w:bCs/>
          <w:iCs/>
          <w:color w:val="000000"/>
          <w:sz w:val="20"/>
          <w:szCs w:val="20"/>
          <w:lang w:eastAsia="en-US"/>
        </w:rPr>
        <w:t>”</w:t>
      </w:r>
      <w:r w:rsidRPr="00206342">
        <w:rPr>
          <w:rFonts w:ascii="Verdana" w:hAnsi="Verdana" w:cs="Verdana"/>
          <w:sz w:val="20"/>
          <w:szCs w:val="20"/>
        </w:rPr>
        <w:t xml:space="preserve">, </w:t>
      </w:r>
      <w:r w:rsidRPr="00206342">
        <w:rPr>
          <w:rFonts w:ascii="Verdana" w:eastAsia="Calibri" w:hAnsi="Verdana" w:cs="Verdana"/>
          <w:color w:val="000000"/>
          <w:sz w:val="20"/>
          <w:szCs w:val="20"/>
          <w:lang w:eastAsia="en-US"/>
        </w:rPr>
        <w:t xml:space="preserve">określone w Umowie oraz w innych dokumentach będących integralną częścią Umowy, wskazanych w </w:t>
      </w:r>
      <w:r w:rsidRPr="00206342">
        <w:rPr>
          <w:rFonts w:ascii="Verdana" w:eastAsia="Calibri" w:hAnsi="Verdana" w:cs="Verdana"/>
          <w:bCs/>
          <w:color w:val="000000"/>
          <w:sz w:val="20"/>
          <w:szCs w:val="20"/>
          <w:lang w:eastAsia="en-US"/>
        </w:rPr>
        <w:t xml:space="preserve">§ 1 ust. 2 </w:t>
      </w:r>
      <w:r w:rsidRPr="00206342">
        <w:rPr>
          <w:rFonts w:ascii="Verdana" w:eastAsia="Calibri" w:hAnsi="Verdana" w:cs="Verdana"/>
          <w:color w:val="000000"/>
          <w:sz w:val="20"/>
          <w:szCs w:val="20"/>
          <w:lang w:eastAsia="en-US"/>
        </w:rPr>
        <w:t>Umowy.</w:t>
      </w:r>
    </w:p>
    <w:p w:rsidR="00061EF8" w:rsidRPr="00061EF8" w:rsidRDefault="00C547FD" w:rsidP="0010349F">
      <w:pPr>
        <w:pStyle w:val="Akapitzlist"/>
        <w:numPr>
          <w:ilvl w:val="1"/>
          <w:numId w:val="3"/>
        </w:numPr>
        <w:spacing w:before="120" w:line="360" w:lineRule="auto"/>
        <w:ind w:left="426" w:hanging="426"/>
        <w:jc w:val="both"/>
        <w:rPr>
          <w:rFonts w:ascii="Verdana" w:hAnsi="Verdana" w:cs="Verdana"/>
          <w:sz w:val="20"/>
          <w:szCs w:val="20"/>
        </w:rPr>
      </w:pPr>
      <w:r w:rsidRPr="00206342">
        <w:rPr>
          <w:rFonts w:ascii="Verdana" w:eastAsia="Calibri" w:hAnsi="Verdana" w:cs="Verdana"/>
          <w:color w:val="000000"/>
          <w:sz w:val="20"/>
          <w:szCs w:val="20"/>
          <w:lang w:eastAsia="en-US"/>
        </w:rPr>
        <w:t xml:space="preserve">Gwarant oświadcza i zapewnia Zamawiającego, że wykonany przez niego cały przedmiot Umowy, o którym mowa w </w:t>
      </w:r>
      <w:proofErr w:type="spellStart"/>
      <w:r w:rsidRPr="00206342">
        <w:rPr>
          <w:rFonts w:ascii="Verdana" w:eastAsia="Calibri" w:hAnsi="Verdana" w:cs="Verdana"/>
          <w:color w:val="000000"/>
          <w:sz w:val="20"/>
          <w:szCs w:val="20"/>
          <w:lang w:eastAsia="en-US"/>
        </w:rPr>
        <w:t>ppkt</w:t>
      </w:r>
      <w:proofErr w:type="spellEnd"/>
      <w:r w:rsidRPr="00206342">
        <w:rPr>
          <w:rFonts w:ascii="Verdana" w:eastAsia="Calibri" w:hAnsi="Verdana" w:cs="Verdana"/>
          <w:color w:val="000000"/>
          <w:sz w:val="20"/>
          <w:szCs w:val="20"/>
          <w:lang w:eastAsia="en-US"/>
        </w:rPr>
        <w:t xml:space="preserve"> 1.1, został wykonany prawidłowo, zgodnie z postanowieniami Umowy, specyfikacją techniczną i dokumentacją projektową do Umowy, a także zgodnie z najlepszą wiedzą Gwaranta oraz aktualnie obowiązującymi zasadami wiedzy technicznej, sztuki budowlanej oraz obowiązującymi przepisami prawa, w tym istniejącymi w tym zakresie Polskimi Normami. Poprzez niniejszą gwarancję Gwarant przyjmuje na siebie wszelką odpowiedzialność za cały przedmiot Umowy, w tym także za Dokumenty Wykonawców i części realizowane przez podwykonawców. Gwarant jest</w:t>
      </w:r>
      <w:r w:rsidR="00206342">
        <w:rPr>
          <w:rFonts w:ascii="Verdana" w:eastAsia="Calibri" w:hAnsi="Verdana" w:cs="Verdana"/>
          <w:color w:val="000000"/>
          <w:sz w:val="20"/>
          <w:szCs w:val="20"/>
          <w:lang w:eastAsia="en-US"/>
        </w:rPr>
        <w:t xml:space="preserve"> </w:t>
      </w:r>
      <w:r w:rsidRPr="00206342">
        <w:rPr>
          <w:rFonts w:ascii="Verdana" w:eastAsia="Calibri" w:hAnsi="Verdana" w:cs="Verdana"/>
          <w:color w:val="000000"/>
          <w:sz w:val="20"/>
          <w:szCs w:val="20"/>
          <w:lang w:eastAsia="en-US"/>
        </w:rPr>
        <w:t>odpowiedzialny wobec Zamawiającego za realizację wszystkich zobowiązań, o których mowa w punkcie 2.2.</w:t>
      </w:r>
    </w:p>
    <w:p w:rsidR="00061EF8" w:rsidRPr="00061EF8" w:rsidRDefault="00D60036" w:rsidP="0010349F">
      <w:pPr>
        <w:pStyle w:val="Akapitzlist"/>
        <w:numPr>
          <w:ilvl w:val="1"/>
          <w:numId w:val="3"/>
        </w:numPr>
        <w:spacing w:before="120" w:line="360" w:lineRule="auto"/>
        <w:ind w:left="426" w:hanging="426"/>
        <w:jc w:val="both"/>
        <w:rPr>
          <w:rFonts w:ascii="Verdana" w:hAnsi="Verdana" w:cs="Verdana"/>
          <w:sz w:val="20"/>
          <w:szCs w:val="20"/>
        </w:rPr>
      </w:pPr>
      <w:r>
        <w:rPr>
          <w:rFonts w:ascii="Verdana" w:eastAsia="Calibri" w:hAnsi="Verdana" w:cs="Verdana"/>
          <w:color w:val="000000"/>
          <w:sz w:val="20"/>
          <w:szCs w:val="20"/>
          <w:lang w:eastAsia="en-US"/>
        </w:rPr>
        <w:t xml:space="preserve">Okres Gwarancji Jakości jest określony w </w:t>
      </w:r>
      <w:r w:rsidRPr="00061EF8">
        <w:rPr>
          <w:rFonts w:ascii="Verdana" w:eastAsia="Calibri" w:hAnsi="Verdana" w:cs="Verdana"/>
          <w:color w:val="000000"/>
          <w:sz w:val="20"/>
          <w:szCs w:val="20"/>
          <w:lang w:eastAsia="en-US"/>
        </w:rPr>
        <w:t>§</w:t>
      </w:r>
      <w:r>
        <w:rPr>
          <w:rFonts w:ascii="Verdana" w:eastAsia="Calibri" w:hAnsi="Verdana" w:cs="Verdana"/>
          <w:color w:val="000000"/>
          <w:sz w:val="20"/>
          <w:szCs w:val="20"/>
          <w:lang w:eastAsia="en-US"/>
        </w:rPr>
        <w:t xml:space="preserve"> 21 Aktu Umowy.</w:t>
      </w:r>
    </w:p>
    <w:p w:rsidR="00C547FD" w:rsidRPr="00D60036" w:rsidRDefault="00C547FD" w:rsidP="0010349F">
      <w:pPr>
        <w:pStyle w:val="Akapitzlist"/>
        <w:numPr>
          <w:ilvl w:val="1"/>
          <w:numId w:val="3"/>
        </w:numPr>
        <w:spacing w:before="120" w:line="360" w:lineRule="auto"/>
        <w:ind w:left="426" w:hanging="426"/>
        <w:jc w:val="both"/>
        <w:rPr>
          <w:rFonts w:ascii="Verdana" w:hAnsi="Verdana" w:cs="Verdana"/>
          <w:sz w:val="20"/>
          <w:szCs w:val="20"/>
        </w:rPr>
      </w:pPr>
      <w:r w:rsidRPr="00061EF8">
        <w:rPr>
          <w:rFonts w:ascii="Verdana" w:eastAsia="Calibri" w:hAnsi="Verdana" w:cs="Verdana"/>
          <w:color w:val="000000"/>
          <w:sz w:val="20"/>
          <w:szCs w:val="20"/>
          <w:lang w:eastAsia="en-US"/>
        </w:rPr>
        <w:t>Ilekroć w niniejszej Gwarancji Jakości jest mowa o wadzie należy przez to rozumieć wadę fizyczną, o której mowa w art. 556 § 1 k.c. polegającą w szczególności na</w:t>
      </w:r>
      <w:r w:rsidR="00061EF8">
        <w:rPr>
          <w:rFonts w:ascii="Verdana" w:eastAsia="Calibri" w:hAnsi="Verdana" w:cs="Verdana"/>
          <w:color w:val="000000"/>
          <w:sz w:val="20"/>
          <w:szCs w:val="20"/>
          <w:lang w:eastAsia="en-US"/>
        </w:rPr>
        <w:t xml:space="preserve"> </w:t>
      </w:r>
      <w:r w:rsidRPr="00061EF8">
        <w:rPr>
          <w:rFonts w:ascii="Verdana" w:eastAsia="Calibri" w:hAnsi="Verdana" w:cs="Verdana"/>
          <w:color w:val="000000"/>
          <w:sz w:val="20"/>
          <w:szCs w:val="20"/>
          <w:lang w:eastAsia="en-US"/>
        </w:rPr>
        <w:t>zmniejszeniu funkcjonalności rzeczy, jej wartości użytkowej, technicznej lub</w:t>
      </w:r>
      <w:r w:rsidR="00061EF8">
        <w:rPr>
          <w:rFonts w:ascii="Verdana" w:eastAsia="Calibri" w:hAnsi="Verdana" w:cs="Verdana"/>
          <w:color w:val="000000"/>
          <w:sz w:val="20"/>
          <w:szCs w:val="20"/>
          <w:lang w:eastAsia="en-US"/>
        </w:rPr>
        <w:t xml:space="preserve"> </w:t>
      </w:r>
      <w:r w:rsidRPr="00061EF8">
        <w:rPr>
          <w:rFonts w:ascii="Verdana" w:eastAsia="Calibri" w:hAnsi="Verdana" w:cs="Verdana"/>
          <w:color w:val="000000"/>
          <w:sz w:val="20"/>
          <w:szCs w:val="20"/>
          <w:lang w:eastAsia="en-US"/>
        </w:rPr>
        <w:t xml:space="preserve">estetycznej, a także niezgodność rzeczy z postanowieniami Umowy, specyfikacją techniczną i dokumentacją projektową do Umowy, a także najlepszą wiedzą  Gwaranta </w:t>
      </w:r>
      <w:r w:rsidRPr="00061EF8">
        <w:rPr>
          <w:rFonts w:ascii="Verdana" w:eastAsia="Calibri" w:hAnsi="Verdana" w:cs="Verdana"/>
          <w:color w:val="000000"/>
          <w:sz w:val="20"/>
          <w:szCs w:val="20"/>
          <w:lang w:eastAsia="en-US"/>
        </w:rPr>
        <w:lastRenderedPageBreak/>
        <w:t>oraz aktualnie obowiązującymi zasadami wiedzy technicznej i sztuki  budowlanej. Wadę stanowi także wada w Dokumentach Wykonawcy.</w:t>
      </w:r>
    </w:p>
    <w:p w:rsidR="00D60036" w:rsidRPr="00CE34E0" w:rsidRDefault="00D60036" w:rsidP="00D60036">
      <w:pPr>
        <w:pStyle w:val="Akapitzlist"/>
        <w:spacing w:before="120" w:line="360" w:lineRule="auto"/>
        <w:ind w:left="426"/>
        <w:jc w:val="both"/>
        <w:rPr>
          <w:rFonts w:ascii="Verdana" w:hAnsi="Verdana" w:cs="Verdana"/>
          <w:sz w:val="20"/>
          <w:szCs w:val="20"/>
        </w:rPr>
      </w:pPr>
    </w:p>
    <w:p w:rsidR="00CE34E0" w:rsidRPr="00CE34E0" w:rsidRDefault="00CE34E0" w:rsidP="0010349F">
      <w:pPr>
        <w:pStyle w:val="Akapitzlist"/>
        <w:numPr>
          <w:ilvl w:val="0"/>
          <w:numId w:val="3"/>
        </w:numPr>
        <w:spacing w:before="120" w:line="360" w:lineRule="auto"/>
        <w:ind w:left="426" w:hanging="426"/>
        <w:jc w:val="both"/>
        <w:rPr>
          <w:rFonts w:ascii="Verdana" w:hAnsi="Verdana" w:cs="Verdana"/>
          <w:sz w:val="20"/>
          <w:szCs w:val="20"/>
        </w:rPr>
      </w:pPr>
      <w:r w:rsidRPr="00CE34E0">
        <w:rPr>
          <w:rFonts w:ascii="Verdana" w:eastAsia="Calibri" w:hAnsi="Verdana"/>
          <w:b/>
          <w:bCs/>
          <w:sz w:val="20"/>
          <w:szCs w:val="20"/>
          <w:lang w:eastAsia="en-US"/>
        </w:rPr>
        <w:t>Obowiązki i uprawnienia stron</w:t>
      </w:r>
    </w:p>
    <w:p w:rsidR="00C547FD" w:rsidRPr="003E576B" w:rsidRDefault="00C547FD" w:rsidP="0010349F">
      <w:pPr>
        <w:pStyle w:val="Akapitzlist"/>
        <w:numPr>
          <w:ilvl w:val="1"/>
          <w:numId w:val="3"/>
        </w:numPr>
        <w:autoSpaceDE w:val="0"/>
        <w:autoSpaceDN w:val="0"/>
        <w:adjustRightInd w:val="0"/>
        <w:spacing w:line="360" w:lineRule="auto"/>
        <w:ind w:left="426" w:hanging="426"/>
        <w:jc w:val="both"/>
        <w:rPr>
          <w:rFonts w:ascii="Verdana" w:eastAsia="Calibri" w:hAnsi="Verdana" w:cs="Verdana"/>
          <w:sz w:val="20"/>
          <w:szCs w:val="20"/>
          <w:lang w:eastAsia="en-US"/>
        </w:rPr>
      </w:pPr>
      <w:r w:rsidRPr="003E576B">
        <w:rPr>
          <w:rFonts w:ascii="Verdana" w:eastAsia="Calibri" w:hAnsi="Verdana" w:cs="Verdana"/>
          <w:sz w:val="20"/>
          <w:szCs w:val="20"/>
          <w:lang w:eastAsia="en-US"/>
        </w:rPr>
        <w:t xml:space="preserve">W przypadku ujawnienia jakiejkolwiek wady w przedmiocie Umowy Zamawiający jest       uprawniony do: </w:t>
      </w:r>
    </w:p>
    <w:p w:rsidR="005A0A2A" w:rsidRDefault="00C547FD" w:rsidP="0010349F">
      <w:pPr>
        <w:numPr>
          <w:ilvl w:val="0"/>
          <w:numId w:val="1"/>
        </w:numPr>
        <w:autoSpaceDE w:val="0"/>
        <w:autoSpaceDN w:val="0"/>
        <w:adjustRightInd w:val="0"/>
        <w:spacing w:after="37" w:line="360" w:lineRule="auto"/>
        <w:ind w:left="851" w:hanging="425"/>
        <w:jc w:val="both"/>
        <w:rPr>
          <w:rFonts w:ascii="Verdana" w:eastAsia="Calibri" w:hAnsi="Verdana" w:cs="Verdana"/>
          <w:sz w:val="20"/>
          <w:szCs w:val="20"/>
          <w:lang w:eastAsia="en-US"/>
        </w:rPr>
      </w:pPr>
      <w:r w:rsidRPr="00817093">
        <w:rPr>
          <w:rFonts w:ascii="Verdana" w:eastAsia="Calibri" w:hAnsi="Verdana" w:cs="Verdana"/>
          <w:sz w:val="20"/>
          <w:szCs w:val="20"/>
          <w:lang w:eastAsia="en-US"/>
        </w:rPr>
        <w:t xml:space="preserve">żądania nieodpłatnego usunięcia wady przedmiotu Umowy, a w przypadku, gdy   </w:t>
      </w:r>
      <w:r w:rsidRPr="005A0A2A">
        <w:rPr>
          <w:rFonts w:ascii="Verdana" w:eastAsia="Calibri" w:hAnsi="Verdana" w:cs="Verdana"/>
          <w:sz w:val="20"/>
          <w:szCs w:val="20"/>
          <w:lang w:eastAsia="en-US"/>
        </w:rPr>
        <w:t>dana rzecz wchodząca w zakres przedmiotu Umowy była już dwukrotnie naprawiana – do żądania wymiany tej rzeczy na nową, wolną od wad;</w:t>
      </w:r>
    </w:p>
    <w:p w:rsidR="005A0A2A" w:rsidRDefault="00C547FD" w:rsidP="0010349F">
      <w:pPr>
        <w:numPr>
          <w:ilvl w:val="0"/>
          <w:numId w:val="1"/>
        </w:numPr>
        <w:autoSpaceDE w:val="0"/>
        <w:autoSpaceDN w:val="0"/>
        <w:adjustRightInd w:val="0"/>
        <w:spacing w:after="37" w:line="360" w:lineRule="auto"/>
        <w:ind w:left="851" w:hanging="425"/>
        <w:jc w:val="both"/>
        <w:rPr>
          <w:rFonts w:ascii="Verdana" w:eastAsia="Calibri" w:hAnsi="Verdana" w:cs="Verdana"/>
          <w:sz w:val="20"/>
          <w:szCs w:val="20"/>
          <w:lang w:eastAsia="en-US"/>
        </w:rPr>
      </w:pPr>
      <w:r w:rsidRPr="005A0A2A">
        <w:rPr>
          <w:rFonts w:ascii="Verdana" w:eastAsia="Calibri" w:hAnsi="Verdana" w:cs="Verdana"/>
          <w:sz w:val="20"/>
          <w:szCs w:val="20"/>
          <w:lang w:eastAsia="en-US"/>
        </w:rPr>
        <w:t>wskazania trybu usunięcia wady lub wymiany rzeczy na wolną od wad;</w:t>
      </w:r>
    </w:p>
    <w:p w:rsidR="005A0A2A" w:rsidRDefault="00C547FD" w:rsidP="0010349F">
      <w:pPr>
        <w:numPr>
          <w:ilvl w:val="0"/>
          <w:numId w:val="1"/>
        </w:numPr>
        <w:autoSpaceDE w:val="0"/>
        <w:autoSpaceDN w:val="0"/>
        <w:adjustRightInd w:val="0"/>
        <w:spacing w:after="37" w:line="360" w:lineRule="auto"/>
        <w:ind w:left="851" w:hanging="425"/>
        <w:jc w:val="both"/>
        <w:rPr>
          <w:rFonts w:ascii="Verdana" w:eastAsia="Calibri" w:hAnsi="Verdana" w:cs="Verdana"/>
          <w:sz w:val="20"/>
          <w:szCs w:val="20"/>
          <w:lang w:eastAsia="en-US"/>
        </w:rPr>
      </w:pPr>
      <w:r w:rsidRPr="005A0A2A">
        <w:rPr>
          <w:rFonts w:ascii="Verdana" w:eastAsia="Calibri" w:hAnsi="Verdana" w:cs="Verdana"/>
          <w:sz w:val="20"/>
          <w:szCs w:val="20"/>
          <w:lang w:eastAsia="en-US"/>
        </w:rPr>
        <w:t>żądania od Gwaranta odszkodowania (obejmującego zarówno poniesione straty, jak i utracone korzyści), jakiej doznał Zamawiający na skutek wystąpienia wady;</w:t>
      </w:r>
    </w:p>
    <w:p w:rsidR="00F0705B" w:rsidRDefault="00C547FD" w:rsidP="0010349F">
      <w:pPr>
        <w:numPr>
          <w:ilvl w:val="0"/>
          <w:numId w:val="1"/>
        </w:numPr>
        <w:autoSpaceDE w:val="0"/>
        <w:autoSpaceDN w:val="0"/>
        <w:adjustRightInd w:val="0"/>
        <w:spacing w:after="37" w:line="360" w:lineRule="auto"/>
        <w:ind w:left="851" w:hanging="425"/>
        <w:jc w:val="both"/>
        <w:rPr>
          <w:rFonts w:ascii="Verdana" w:eastAsia="Calibri" w:hAnsi="Verdana" w:cs="Verdana"/>
          <w:sz w:val="20"/>
          <w:szCs w:val="20"/>
          <w:lang w:eastAsia="en-US"/>
        </w:rPr>
      </w:pPr>
      <w:r w:rsidRPr="005A0A2A">
        <w:rPr>
          <w:rFonts w:ascii="Verdana" w:eastAsia="Calibri" w:hAnsi="Verdana" w:cs="Verdana"/>
          <w:sz w:val="20"/>
          <w:szCs w:val="20"/>
          <w:lang w:eastAsia="en-US"/>
        </w:rPr>
        <w:t xml:space="preserve">żądania od Gwaranta kary umownej za nieterminowe przystąpienie do usuwania  </w:t>
      </w:r>
      <w:r w:rsidRPr="00F0705B">
        <w:rPr>
          <w:rFonts w:ascii="Verdana" w:eastAsia="Calibri" w:hAnsi="Verdana" w:cs="Verdana"/>
          <w:sz w:val="20"/>
          <w:szCs w:val="20"/>
          <w:lang w:eastAsia="en-US"/>
        </w:rPr>
        <w:t>wady lub wymiany rzeczy na wolną od wad w wysokości 3000 zł, za każdy dzień  zwłoki;</w:t>
      </w:r>
    </w:p>
    <w:p w:rsidR="00F0705B" w:rsidRDefault="00C547FD" w:rsidP="0010349F">
      <w:pPr>
        <w:numPr>
          <w:ilvl w:val="0"/>
          <w:numId w:val="1"/>
        </w:numPr>
        <w:autoSpaceDE w:val="0"/>
        <w:autoSpaceDN w:val="0"/>
        <w:adjustRightInd w:val="0"/>
        <w:spacing w:after="37" w:line="360" w:lineRule="auto"/>
        <w:ind w:left="851" w:hanging="425"/>
        <w:jc w:val="both"/>
        <w:rPr>
          <w:rFonts w:ascii="Verdana" w:eastAsia="Calibri" w:hAnsi="Verdana" w:cs="Verdana"/>
          <w:sz w:val="20"/>
          <w:szCs w:val="20"/>
          <w:lang w:eastAsia="en-US"/>
        </w:rPr>
      </w:pPr>
      <w:r w:rsidRPr="00F0705B">
        <w:rPr>
          <w:rFonts w:ascii="Verdana" w:eastAsia="Calibri" w:hAnsi="Verdana" w:cs="Verdana"/>
          <w:sz w:val="20"/>
          <w:szCs w:val="20"/>
          <w:lang w:eastAsia="en-US"/>
        </w:rPr>
        <w:t>żądania od Gwaranta kary umownej za nieterminowe usunięcie wad lub wymianę rzeczy na wolną od wad w wysokości 3000 zł, za każdy dzień zwłoki;</w:t>
      </w:r>
    </w:p>
    <w:p w:rsidR="00C547FD" w:rsidRPr="00F0705B" w:rsidRDefault="00C547FD" w:rsidP="0010349F">
      <w:pPr>
        <w:numPr>
          <w:ilvl w:val="0"/>
          <w:numId w:val="1"/>
        </w:numPr>
        <w:autoSpaceDE w:val="0"/>
        <w:autoSpaceDN w:val="0"/>
        <w:adjustRightInd w:val="0"/>
        <w:spacing w:after="37" w:line="360" w:lineRule="auto"/>
        <w:ind w:left="851" w:hanging="425"/>
        <w:jc w:val="both"/>
        <w:rPr>
          <w:rFonts w:ascii="Verdana" w:eastAsia="Calibri" w:hAnsi="Verdana" w:cs="Verdana"/>
          <w:sz w:val="20"/>
          <w:szCs w:val="20"/>
          <w:lang w:eastAsia="en-US"/>
        </w:rPr>
      </w:pPr>
      <w:r w:rsidRPr="00F0705B">
        <w:rPr>
          <w:rFonts w:ascii="Verdana" w:eastAsia="Calibri" w:hAnsi="Verdana" w:cs="Verdana"/>
          <w:sz w:val="20"/>
          <w:szCs w:val="20"/>
          <w:lang w:eastAsia="en-US"/>
        </w:rPr>
        <w:t>żądania od Gwaranta odszkodowania za nieterminowe usunięcia wad lub wymianę rzeczy na wolne od wad w wysokości przewyższającej kwotę kary umownej, o</w:t>
      </w:r>
      <w:r w:rsidR="00682C58">
        <w:rPr>
          <w:rFonts w:ascii="Verdana" w:eastAsia="Calibri" w:hAnsi="Verdana" w:cs="Verdana"/>
          <w:sz w:val="20"/>
          <w:szCs w:val="20"/>
          <w:lang w:eastAsia="en-US"/>
        </w:rPr>
        <w:t> </w:t>
      </w:r>
      <w:r w:rsidRPr="00F0705B">
        <w:rPr>
          <w:rFonts w:ascii="Verdana" w:eastAsia="Calibri" w:hAnsi="Verdana" w:cs="Verdana"/>
          <w:sz w:val="20"/>
          <w:szCs w:val="20"/>
          <w:lang w:eastAsia="en-US"/>
        </w:rPr>
        <w:t xml:space="preserve">której mowa w lit. d). </w:t>
      </w:r>
    </w:p>
    <w:p w:rsidR="00C547FD" w:rsidRPr="00682C58" w:rsidRDefault="00C547FD" w:rsidP="0010349F">
      <w:pPr>
        <w:pStyle w:val="Akapitzlist"/>
        <w:numPr>
          <w:ilvl w:val="1"/>
          <w:numId w:val="3"/>
        </w:numPr>
        <w:autoSpaceDE w:val="0"/>
        <w:autoSpaceDN w:val="0"/>
        <w:adjustRightInd w:val="0"/>
        <w:spacing w:line="360" w:lineRule="auto"/>
        <w:ind w:left="426" w:hanging="426"/>
        <w:jc w:val="both"/>
        <w:rPr>
          <w:rFonts w:ascii="Verdana" w:eastAsia="Calibri" w:hAnsi="Verdana" w:cs="Verdana"/>
          <w:sz w:val="20"/>
          <w:szCs w:val="20"/>
          <w:lang w:eastAsia="en-US"/>
        </w:rPr>
      </w:pPr>
      <w:r w:rsidRPr="00682C58">
        <w:rPr>
          <w:rFonts w:ascii="Verdana" w:eastAsia="Calibri" w:hAnsi="Verdana" w:cs="Verdana"/>
          <w:sz w:val="20"/>
          <w:szCs w:val="20"/>
          <w:lang w:eastAsia="en-US"/>
        </w:rPr>
        <w:t xml:space="preserve">W przypadku ujawnienia jakiejkolwiek wady w przedmiocie Umowy Gwarant jest zobowiązany do: </w:t>
      </w:r>
    </w:p>
    <w:p w:rsidR="00682C58" w:rsidRDefault="00C547FD" w:rsidP="0010349F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21" w:line="360" w:lineRule="auto"/>
        <w:ind w:left="851" w:hanging="425"/>
        <w:jc w:val="both"/>
        <w:rPr>
          <w:rFonts w:ascii="Verdana" w:eastAsia="Calibri" w:hAnsi="Verdana" w:cs="Verdana"/>
          <w:sz w:val="20"/>
          <w:szCs w:val="20"/>
          <w:lang w:eastAsia="en-US"/>
        </w:rPr>
      </w:pPr>
      <w:r w:rsidRPr="00682C58">
        <w:rPr>
          <w:rFonts w:ascii="Verdana" w:eastAsia="Calibri" w:hAnsi="Verdana" w:cs="Verdana"/>
          <w:sz w:val="20"/>
          <w:szCs w:val="20"/>
          <w:lang w:eastAsia="en-US"/>
        </w:rPr>
        <w:t xml:space="preserve">terminowego spełnienia żądania Zamawiającego dotyczącego nieodpłatnego usunięcia wady, przy czym usunięcie wady może nastąpić również poprzez wymianę rzeczy wchodzącej w zakres przedmiotu Umowy na wolną od wad; </w:t>
      </w:r>
    </w:p>
    <w:p w:rsidR="00682C58" w:rsidRDefault="00C547FD" w:rsidP="0010349F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21" w:line="360" w:lineRule="auto"/>
        <w:ind w:left="851" w:hanging="425"/>
        <w:jc w:val="both"/>
        <w:rPr>
          <w:rFonts w:ascii="Verdana" w:eastAsia="Calibri" w:hAnsi="Verdana" w:cs="Verdana"/>
          <w:sz w:val="20"/>
          <w:szCs w:val="20"/>
          <w:lang w:eastAsia="en-US"/>
        </w:rPr>
      </w:pPr>
      <w:r w:rsidRPr="00682C58">
        <w:rPr>
          <w:rFonts w:ascii="Verdana" w:eastAsia="Calibri" w:hAnsi="Verdana" w:cs="Verdana"/>
          <w:sz w:val="20"/>
          <w:szCs w:val="20"/>
          <w:lang w:eastAsia="en-US"/>
        </w:rPr>
        <w:t>terminowego spełnienia żądania Zamawiającego dotyczącego nieodpłatnej</w:t>
      </w:r>
      <w:r w:rsidR="00682C58">
        <w:rPr>
          <w:rFonts w:ascii="Verdana" w:eastAsia="Calibri" w:hAnsi="Verdana" w:cs="Verdana"/>
          <w:sz w:val="20"/>
          <w:szCs w:val="20"/>
          <w:lang w:eastAsia="en-US"/>
        </w:rPr>
        <w:t xml:space="preserve"> </w:t>
      </w:r>
      <w:r w:rsidRPr="00682C58">
        <w:rPr>
          <w:rFonts w:ascii="Verdana" w:eastAsia="Calibri" w:hAnsi="Verdana" w:cs="Verdana"/>
          <w:sz w:val="20"/>
          <w:szCs w:val="20"/>
          <w:lang w:eastAsia="en-US"/>
        </w:rPr>
        <w:t>wymiany rzeczy na wolną od wad;</w:t>
      </w:r>
    </w:p>
    <w:p w:rsidR="00682C58" w:rsidRDefault="00C547FD" w:rsidP="0010349F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21" w:line="360" w:lineRule="auto"/>
        <w:ind w:left="851" w:hanging="425"/>
        <w:jc w:val="both"/>
        <w:rPr>
          <w:rFonts w:ascii="Verdana" w:eastAsia="Calibri" w:hAnsi="Verdana" w:cs="Verdana"/>
          <w:sz w:val="20"/>
          <w:szCs w:val="20"/>
          <w:lang w:eastAsia="en-US"/>
        </w:rPr>
      </w:pPr>
      <w:r w:rsidRPr="00682C58">
        <w:rPr>
          <w:rFonts w:ascii="Verdana" w:eastAsia="Calibri" w:hAnsi="Verdana" w:cs="Verdana"/>
          <w:sz w:val="20"/>
          <w:szCs w:val="20"/>
          <w:lang w:eastAsia="en-US"/>
        </w:rPr>
        <w:t xml:space="preserve">zapłaty odszkodowania, o którym mowa w punkcie 2.1.c); </w:t>
      </w:r>
    </w:p>
    <w:p w:rsidR="00682C58" w:rsidRDefault="00C547FD" w:rsidP="0010349F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21" w:line="360" w:lineRule="auto"/>
        <w:ind w:left="851" w:hanging="425"/>
        <w:jc w:val="both"/>
        <w:rPr>
          <w:rFonts w:ascii="Verdana" w:eastAsia="Calibri" w:hAnsi="Verdana" w:cs="Verdana"/>
          <w:sz w:val="20"/>
          <w:szCs w:val="20"/>
          <w:lang w:eastAsia="en-US"/>
        </w:rPr>
      </w:pPr>
      <w:r w:rsidRPr="00682C58">
        <w:rPr>
          <w:rFonts w:ascii="Verdana" w:eastAsia="Calibri" w:hAnsi="Verdana" w:cs="Verdana"/>
          <w:sz w:val="20"/>
          <w:szCs w:val="20"/>
          <w:lang w:eastAsia="en-US"/>
        </w:rPr>
        <w:t xml:space="preserve">zapłaty kary umownej, o której mowa w punkcie 2.1.d); </w:t>
      </w:r>
    </w:p>
    <w:p w:rsidR="00682C58" w:rsidRDefault="00C547FD" w:rsidP="0010349F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21" w:line="360" w:lineRule="auto"/>
        <w:ind w:left="851" w:hanging="425"/>
        <w:jc w:val="both"/>
        <w:rPr>
          <w:rFonts w:ascii="Verdana" w:eastAsia="Calibri" w:hAnsi="Verdana" w:cs="Verdana"/>
          <w:sz w:val="20"/>
          <w:szCs w:val="20"/>
          <w:lang w:eastAsia="en-US"/>
        </w:rPr>
      </w:pPr>
      <w:r w:rsidRPr="00682C58">
        <w:rPr>
          <w:rFonts w:ascii="Verdana" w:eastAsia="Calibri" w:hAnsi="Verdana" w:cs="Verdana"/>
          <w:sz w:val="20"/>
          <w:szCs w:val="20"/>
          <w:lang w:eastAsia="en-US"/>
        </w:rPr>
        <w:t>zapłaty kary umownej, o której mowa w punkcie 2.1.e);</w:t>
      </w:r>
    </w:p>
    <w:p w:rsidR="00C547FD" w:rsidRPr="00682C58" w:rsidRDefault="00C547FD" w:rsidP="0010349F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21" w:line="360" w:lineRule="auto"/>
        <w:ind w:left="851" w:hanging="425"/>
        <w:jc w:val="both"/>
        <w:rPr>
          <w:rFonts w:ascii="Verdana" w:eastAsia="Calibri" w:hAnsi="Verdana" w:cs="Verdana"/>
          <w:sz w:val="20"/>
          <w:szCs w:val="20"/>
          <w:lang w:eastAsia="en-US"/>
        </w:rPr>
      </w:pPr>
      <w:r w:rsidRPr="00682C58">
        <w:rPr>
          <w:rFonts w:ascii="Verdana" w:eastAsia="Calibri" w:hAnsi="Verdana" w:cs="Verdana"/>
          <w:sz w:val="20"/>
          <w:szCs w:val="20"/>
          <w:lang w:eastAsia="en-US"/>
        </w:rPr>
        <w:t xml:space="preserve">zapłaty odszkodowania, o którym w punkcie 2.1.f). </w:t>
      </w:r>
    </w:p>
    <w:p w:rsidR="00C547FD" w:rsidRPr="00817093" w:rsidRDefault="00C547FD" w:rsidP="0010349F">
      <w:pPr>
        <w:autoSpaceDE w:val="0"/>
        <w:autoSpaceDN w:val="0"/>
        <w:adjustRightInd w:val="0"/>
        <w:spacing w:line="360" w:lineRule="auto"/>
        <w:ind w:left="426"/>
        <w:jc w:val="both"/>
        <w:rPr>
          <w:rFonts w:ascii="Verdana" w:eastAsia="Calibri" w:hAnsi="Verdana" w:cs="Verdana"/>
          <w:sz w:val="20"/>
          <w:szCs w:val="20"/>
          <w:lang w:eastAsia="en-US"/>
        </w:rPr>
      </w:pPr>
      <w:r w:rsidRPr="00817093">
        <w:rPr>
          <w:rFonts w:ascii="Verdana" w:eastAsia="Calibri" w:hAnsi="Verdana" w:cs="Verdana"/>
          <w:sz w:val="20"/>
          <w:szCs w:val="20"/>
          <w:lang w:eastAsia="en-US"/>
        </w:rPr>
        <w:t xml:space="preserve">Jeżeli kary umowne nie pokryją szkody w całości, Zamawiający będzie uprawniony do    dochodzenia odszkodowania w pełnej wysokości, na warunkach ogólnych. </w:t>
      </w:r>
    </w:p>
    <w:p w:rsidR="00C547FD" w:rsidRDefault="00C547FD" w:rsidP="0010349F">
      <w:pPr>
        <w:pStyle w:val="Akapitzlist"/>
        <w:numPr>
          <w:ilvl w:val="1"/>
          <w:numId w:val="3"/>
        </w:numPr>
        <w:autoSpaceDE w:val="0"/>
        <w:autoSpaceDN w:val="0"/>
        <w:adjustRightInd w:val="0"/>
        <w:spacing w:line="360" w:lineRule="auto"/>
        <w:ind w:left="426" w:hanging="426"/>
        <w:jc w:val="both"/>
        <w:rPr>
          <w:rFonts w:ascii="Verdana" w:eastAsia="Calibri" w:hAnsi="Verdana" w:cs="Verdana"/>
          <w:sz w:val="20"/>
          <w:szCs w:val="20"/>
          <w:lang w:eastAsia="en-US"/>
        </w:rPr>
      </w:pPr>
      <w:r w:rsidRPr="00682C58">
        <w:rPr>
          <w:rFonts w:ascii="Verdana" w:eastAsia="Calibri" w:hAnsi="Verdana" w:cs="Verdana"/>
          <w:sz w:val="20"/>
          <w:szCs w:val="20"/>
          <w:lang w:eastAsia="en-US"/>
        </w:rPr>
        <w:t>Ilekroć w postanowieniach jest mowa o „usunięciu wady" należy przez to rozumieć</w:t>
      </w:r>
      <w:r w:rsidR="00682C58">
        <w:rPr>
          <w:rFonts w:ascii="Verdana" w:eastAsia="Calibri" w:hAnsi="Verdana" w:cs="Verdana"/>
          <w:sz w:val="20"/>
          <w:szCs w:val="20"/>
          <w:lang w:eastAsia="en-US"/>
        </w:rPr>
        <w:t xml:space="preserve"> </w:t>
      </w:r>
      <w:r w:rsidRPr="00682C58">
        <w:rPr>
          <w:rFonts w:ascii="Verdana" w:eastAsia="Calibri" w:hAnsi="Verdana" w:cs="Verdana"/>
          <w:sz w:val="20"/>
          <w:szCs w:val="20"/>
          <w:lang w:eastAsia="en-US"/>
        </w:rPr>
        <w:t xml:space="preserve">również wymianę rzeczy wchodzącej w zakres przedmiotu Umowy na wolną od wad. </w:t>
      </w:r>
    </w:p>
    <w:p w:rsidR="00D60036" w:rsidRPr="00682C58" w:rsidRDefault="00D60036" w:rsidP="00D60036">
      <w:pPr>
        <w:pStyle w:val="Akapitzlist"/>
        <w:autoSpaceDE w:val="0"/>
        <w:autoSpaceDN w:val="0"/>
        <w:adjustRightInd w:val="0"/>
        <w:spacing w:line="360" w:lineRule="auto"/>
        <w:ind w:left="426"/>
        <w:jc w:val="both"/>
        <w:rPr>
          <w:rFonts w:ascii="Verdana" w:eastAsia="Calibri" w:hAnsi="Verdana" w:cs="Verdana"/>
          <w:sz w:val="20"/>
          <w:szCs w:val="20"/>
          <w:lang w:eastAsia="en-US"/>
        </w:rPr>
      </w:pPr>
    </w:p>
    <w:p w:rsidR="00C547FD" w:rsidRPr="00682C58" w:rsidRDefault="004C5DBB" w:rsidP="0010349F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line="360" w:lineRule="auto"/>
        <w:ind w:left="426" w:hanging="426"/>
        <w:jc w:val="both"/>
        <w:rPr>
          <w:rFonts w:ascii="Verdana" w:eastAsia="Calibri" w:hAnsi="Verdana" w:cs="Verdana"/>
          <w:sz w:val="20"/>
          <w:szCs w:val="20"/>
          <w:lang w:eastAsia="en-US"/>
        </w:rPr>
      </w:pPr>
      <w:r>
        <w:rPr>
          <w:rFonts w:ascii="Verdana" w:eastAsia="Calibri" w:hAnsi="Verdana" w:cs="Verdana"/>
          <w:b/>
          <w:bCs/>
          <w:sz w:val="20"/>
          <w:szCs w:val="20"/>
          <w:lang w:eastAsia="en-US"/>
        </w:rPr>
        <w:br w:type="column"/>
      </w:r>
      <w:r w:rsidR="00C547FD" w:rsidRPr="00682C58">
        <w:rPr>
          <w:rFonts w:ascii="Verdana" w:eastAsia="Calibri" w:hAnsi="Verdana" w:cs="Verdana"/>
          <w:b/>
          <w:bCs/>
          <w:sz w:val="20"/>
          <w:szCs w:val="20"/>
          <w:lang w:eastAsia="en-US"/>
        </w:rPr>
        <w:lastRenderedPageBreak/>
        <w:t xml:space="preserve">Przeglądy gwarancyjne </w:t>
      </w:r>
    </w:p>
    <w:p w:rsidR="00C547FD" w:rsidRPr="008A2316" w:rsidRDefault="00C547FD" w:rsidP="0010349F">
      <w:pPr>
        <w:pStyle w:val="Akapitzlist"/>
        <w:numPr>
          <w:ilvl w:val="1"/>
          <w:numId w:val="3"/>
        </w:numPr>
        <w:autoSpaceDE w:val="0"/>
        <w:autoSpaceDN w:val="0"/>
        <w:adjustRightInd w:val="0"/>
        <w:spacing w:line="360" w:lineRule="auto"/>
        <w:ind w:left="426" w:hanging="426"/>
        <w:jc w:val="both"/>
        <w:rPr>
          <w:rFonts w:ascii="Verdana" w:eastAsia="Calibri" w:hAnsi="Verdana" w:cs="Verdana"/>
          <w:sz w:val="20"/>
          <w:szCs w:val="20"/>
          <w:lang w:eastAsia="en-US"/>
        </w:rPr>
      </w:pPr>
      <w:r w:rsidRPr="008A2316">
        <w:rPr>
          <w:rFonts w:ascii="Verdana" w:eastAsia="Calibri" w:hAnsi="Verdana" w:cs="Verdana"/>
          <w:sz w:val="20"/>
          <w:szCs w:val="20"/>
          <w:lang w:eastAsia="en-US"/>
        </w:rPr>
        <w:t xml:space="preserve">Komisyjne przeglądy gwarancyjne odbywać się będą co </w:t>
      </w:r>
      <w:r w:rsidRPr="008A2316">
        <w:rPr>
          <w:rFonts w:ascii="Verdana" w:eastAsia="Calibri" w:hAnsi="Verdana" w:cs="Verdana"/>
          <w:b/>
          <w:bCs/>
          <w:sz w:val="20"/>
          <w:szCs w:val="20"/>
          <w:lang w:eastAsia="en-US"/>
        </w:rPr>
        <w:t xml:space="preserve">12 miesięcy </w:t>
      </w:r>
      <w:r w:rsidRPr="008A2316">
        <w:rPr>
          <w:rFonts w:ascii="Verdana" w:eastAsia="Calibri" w:hAnsi="Verdana" w:cs="Verdana"/>
          <w:sz w:val="20"/>
          <w:szCs w:val="20"/>
          <w:lang w:eastAsia="en-US"/>
        </w:rPr>
        <w:t xml:space="preserve">w okresie   obowiązywania niniejszej gwarancji. </w:t>
      </w:r>
    </w:p>
    <w:p w:rsidR="00C547FD" w:rsidRPr="00682C58" w:rsidRDefault="00C547FD" w:rsidP="0010349F">
      <w:pPr>
        <w:pStyle w:val="Akapitzlist"/>
        <w:numPr>
          <w:ilvl w:val="1"/>
          <w:numId w:val="3"/>
        </w:numPr>
        <w:autoSpaceDE w:val="0"/>
        <w:autoSpaceDN w:val="0"/>
        <w:adjustRightInd w:val="0"/>
        <w:spacing w:line="360" w:lineRule="auto"/>
        <w:ind w:left="426" w:hanging="426"/>
        <w:jc w:val="both"/>
        <w:rPr>
          <w:rFonts w:ascii="Verdana" w:eastAsia="Calibri" w:hAnsi="Verdana" w:cs="Verdana"/>
          <w:sz w:val="20"/>
          <w:szCs w:val="20"/>
          <w:lang w:eastAsia="en-US"/>
        </w:rPr>
      </w:pPr>
      <w:r w:rsidRPr="00682C58">
        <w:rPr>
          <w:rFonts w:ascii="Verdana" w:eastAsia="Calibri" w:hAnsi="Verdana" w:cs="Verdana"/>
          <w:sz w:val="20"/>
          <w:szCs w:val="20"/>
          <w:lang w:eastAsia="en-US"/>
        </w:rPr>
        <w:t xml:space="preserve">Datę, godzinę i miejsce dokonania przeglądu gwarancyjnego wyznacza Zamawiający, zawiadamiając o nim Gwaranta na piśmie, z co najmniej 7 dniowym wyprzedzeniem. </w:t>
      </w:r>
    </w:p>
    <w:p w:rsidR="00C547FD" w:rsidRPr="00682C58" w:rsidRDefault="00C547FD" w:rsidP="0010349F">
      <w:pPr>
        <w:pStyle w:val="Akapitzlist"/>
        <w:numPr>
          <w:ilvl w:val="1"/>
          <w:numId w:val="3"/>
        </w:numPr>
        <w:autoSpaceDE w:val="0"/>
        <w:autoSpaceDN w:val="0"/>
        <w:adjustRightInd w:val="0"/>
        <w:spacing w:line="360" w:lineRule="auto"/>
        <w:ind w:left="426" w:hanging="426"/>
        <w:jc w:val="both"/>
        <w:rPr>
          <w:rFonts w:ascii="Verdana" w:eastAsia="Calibri" w:hAnsi="Verdana" w:cs="Verdana"/>
          <w:sz w:val="20"/>
          <w:szCs w:val="20"/>
          <w:lang w:eastAsia="en-US"/>
        </w:rPr>
      </w:pPr>
      <w:r w:rsidRPr="00682C58">
        <w:rPr>
          <w:rFonts w:ascii="Verdana" w:eastAsia="Calibri" w:hAnsi="Verdana" w:cs="Verdana"/>
          <w:sz w:val="20"/>
          <w:szCs w:val="20"/>
          <w:lang w:eastAsia="en-US"/>
        </w:rPr>
        <w:t>W skład komisji przeglądowej będą wchodziły, co najmniej 2 osoby wyznaczone</w:t>
      </w:r>
      <w:r w:rsidR="00682C58">
        <w:rPr>
          <w:rFonts w:ascii="Verdana" w:eastAsia="Calibri" w:hAnsi="Verdana" w:cs="Verdana"/>
          <w:sz w:val="20"/>
          <w:szCs w:val="20"/>
          <w:lang w:eastAsia="en-US"/>
        </w:rPr>
        <w:t xml:space="preserve"> </w:t>
      </w:r>
      <w:r w:rsidRPr="00682C58">
        <w:rPr>
          <w:rFonts w:ascii="Verdana" w:eastAsia="Calibri" w:hAnsi="Verdana" w:cs="Verdana"/>
          <w:sz w:val="20"/>
          <w:szCs w:val="20"/>
          <w:lang w:eastAsia="en-US"/>
        </w:rPr>
        <w:t xml:space="preserve">przez Zamawiającego oraz co najmniej 2 osoby wyznaczone przez Gwaranta. </w:t>
      </w:r>
    </w:p>
    <w:p w:rsidR="00C547FD" w:rsidRPr="00682C58" w:rsidRDefault="00C547FD" w:rsidP="0010349F">
      <w:pPr>
        <w:pStyle w:val="Akapitzlist"/>
        <w:numPr>
          <w:ilvl w:val="1"/>
          <w:numId w:val="3"/>
        </w:numPr>
        <w:autoSpaceDE w:val="0"/>
        <w:autoSpaceDN w:val="0"/>
        <w:adjustRightInd w:val="0"/>
        <w:spacing w:line="360" w:lineRule="auto"/>
        <w:ind w:left="426" w:hanging="426"/>
        <w:jc w:val="both"/>
        <w:rPr>
          <w:rFonts w:ascii="Verdana" w:eastAsia="Calibri" w:hAnsi="Verdana" w:cs="Verdana"/>
          <w:sz w:val="20"/>
          <w:szCs w:val="20"/>
          <w:lang w:eastAsia="en-US"/>
        </w:rPr>
      </w:pPr>
      <w:r w:rsidRPr="00682C58">
        <w:rPr>
          <w:rFonts w:ascii="Verdana" w:eastAsia="Calibri" w:hAnsi="Verdana" w:cs="Verdana"/>
          <w:sz w:val="20"/>
          <w:szCs w:val="20"/>
          <w:lang w:eastAsia="en-US"/>
        </w:rPr>
        <w:t xml:space="preserve">Jeżeli Gwarant został prawidłowo zawiadomiony o terminie i miejscu dokonania   przeglądu gwarancyjnego, tj. zgodnie z pkt 3.2, niestawienie się jego przedstawicieli nie będzie wywoływało żadnych ujemnych skutków dla ważności i skuteczności ustaleń dokonanych przez komisję przeglądową. </w:t>
      </w:r>
    </w:p>
    <w:p w:rsidR="00682C58" w:rsidRDefault="00C547FD" w:rsidP="0010349F">
      <w:pPr>
        <w:pStyle w:val="Akapitzlist"/>
        <w:numPr>
          <w:ilvl w:val="1"/>
          <w:numId w:val="3"/>
        </w:numPr>
        <w:autoSpaceDE w:val="0"/>
        <w:autoSpaceDN w:val="0"/>
        <w:adjustRightInd w:val="0"/>
        <w:spacing w:line="360" w:lineRule="auto"/>
        <w:ind w:left="426" w:hanging="426"/>
        <w:jc w:val="both"/>
        <w:rPr>
          <w:rFonts w:ascii="Verdana" w:eastAsia="Calibri" w:hAnsi="Verdana" w:cs="Verdana"/>
          <w:sz w:val="20"/>
          <w:szCs w:val="20"/>
          <w:lang w:eastAsia="en-US"/>
        </w:rPr>
      </w:pPr>
      <w:r w:rsidRPr="00682C58">
        <w:rPr>
          <w:rFonts w:ascii="Verdana" w:eastAsia="Calibri" w:hAnsi="Verdana" w:cs="Verdana"/>
          <w:sz w:val="20"/>
          <w:szCs w:val="20"/>
          <w:lang w:eastAsia="en-US"/>
        </w:rPr>
        <w:t>Z każdego przeglądu gwarancyjnego sporządzany będzie szczegółowy Protokół  Przeglądu Gwarancyjnego, w co najmniej dwóch egzemplarzach, po jednym dla Zamawiającego i dla Gwaranta. W przypadku nieobecności przedstawicieli Gwaranta, Zamawiający niezwłocznie prześle Gwarantowi jeden egzemplarz Protokołu Przeglądu.</w:t>
      </w:r>
    </w:p>
    <w:p w:rsidR="004C5DBB" w:rsidRPr="004C5DBB" w:rsidRDefault="004C5DBB" w:rsidP="004C5DBB">
      <w:pPr>
        <w:pStyle w:val="Akapitzlist"/>
        <w:autoSpaceDE w:val="0"/>
        <w:autoSpaceDN w:val="0"/>
        <w:adjustRightInd w:val="0"/>
        <w:spacing w:line="360" w:lineRule="auto"/>
        <w:ind w:left="426"/>
        <w:jc w:val="both"/>
        <w:rPr>
          <w:rFonts w:ascii="Verdana" w:eastAsia="Calibri" w:hAnsi="Verdana" w:cs="Verdana"/>
          <w:sz w:val="20"/>
          <w:szCs w:val="20"/>
          <w:lang w:eastAsia="en-US"/>
        </w:rPr>
      </w:pPr>
    </w:p>
    <w:p w:rsidR="00682C58" w:rsidRPr="00682C58" w:rsidRDefault="00C547FD" w:rsidP="0010349F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line="360" w:lineRule="auto"/>
        <w:ind w:left="426" w:hanging="426"/>
        <w:jc w:val="both"/>
        <w:rPr>
          <w:rFonts w:ascii="Verdana" w:eastAsia="Calibri" w:hAnsi="Verdana" w:cs="Verdana"/>
          <w:sz w:val="20"/>
          <w:szCs w:val="20"/>
          <w:lang w:eastAsia="en-US"/>
        </w:rPr>
      </w:pPr>
      <w:r w:rsidRPr="00682C58">
        <w:rPr>
          <w:rFonts w:ascii="Verdana" w:eastAsia="Calibri" w:hAnsi="Verdana" w:cs="Verdana"/>
          <w:b/>
          <w:bCs/>
          <w:sz w:val="20"/>
          <w:szCs w:val="20"/>
          <w:lang w:eastAsia="en-US"/>
        </w:rPr>
        <w:t xml:space="preserve">Tryby usuwania wad </w:t>
      </w:r>
    </w:p>
    <w:p w:rsidR="00C547FD" w:rsidRPr="00682C58" w:rsidRDefault="00C547FD" w:rsidP="0010349F">
      <w:pPr>
        <w:pStyle w:val="Akapitzlist"/>
        <w:numPr>
          <w:ilvl w:val="1"/>
          <w:numId w:val="3"/>
        </w:numPr>
        <w:autoSpaceDE w:val="0"/>
        <w:autoSpaceDN w:val="0"/>
        <w:adjustRightInd w:val="0"/>
        <w:spacing w:line="360" w:lineRule="auto"/>
        <w:ind w:left="426" w:hanging="426"/>
        <w:jc w:val="both"/>
        <w:rPr>
          <w:rFonts w:ascii="Verdana" w:eastAsia="Calibri" w:hAnsi="Verdana" w:cs="Verdana"/>
          <w:sz w:val="20"/>
          <w:szCs w:val="20"/>
          <w:lang w:eastAsia="en-US"/>
        </w:rPr>
      </w:pPr>
      <w:r w:rsidRPr="00682C58">
        <w:rPr>
          <w:rFonts w:ascii="Verdana" w:eastAsia="Calibri" w:hAnsi="Verdana" w:cs="Verdana"/>
          <w:sz w:val="20"/>
          <w:szCs w:val="20"/>
          <w:lang w:eastAsia="en-US"/>
        </w:rPr>
        <w:t xml:space="preserve">Zakłada się następującą klasyfikację wad: </w:t>
      </w:r>
    </w:p>
    <w:p w:rsidR="0010349F" w:rsidRPr="0010349F" w:rsidRDefault="00C547FD" w:rsidP="0010349F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line="360" w:lineRule="auto"/>
        <w:ind w:left="851" w:hanging="424"/>
        <w:jc w:val="both"/>
        <w:rPr>
          <w:rFonts w:ascii="Verdana" w:eastAsia="Calibri" w:hAnsi="Verdana" w:cs="Verdana"/>
          <w:sz w:val="20"/>
          <w:szCs w:val="20"/>
          <w:lang w:eastAsia="en-US"/>
        </w:rPr>
      </w:pPr>
      <w:r w:rsidRPr="0010349F">
        <w:rPr>
          <w:rFonts w:ascii="Verdana" w:eastAsia="Calibri" w:hAnsi="Verdana" w:cs="Verdana"/>
          <w:sz w:val="20"/>
          <w:szCs w:val="20"/>
          <w:lang w:eastAsia="en-US"/>
        </w:rPr>
        <w:t>wady istotne – wady czyniące rzecz niezdatną do zwykłego użytku, albo które  sprzeciwiają się wyraźn</w:t>
      </w:r>
      <w:r w:rsidR="0010349F">
        <w:rPr>
          <w:rFonts w:ascii="Verdana" w:eastAsia="Calibri" w:hAnsi="Verdana" w:cs="Verdana"/>
          <w:sz w:val="20"/>
          <w:szCs w:val="20"/>
          <w:lang w:eastAsia="en-US"/>
        </w:rPr>
        <w:t>ie</w:t>
      </w:r>
      <w:r w:rsidRPr="0010349F">
        <w:rPr>
          <w:rFonts w:ascii="Verdana" w:eastAsia="Calibri" w:hAnsi="Verdana" w:cs="Verdana"/>
          <w:sz w:val="20"/>
          <w:szCs w:val="20"/>
          <w:lang w:eastAsia="en-US"/>
        </w:rPr>
        <w:t xml:space="preserve"> umowie (wady usuwalne, wady nieusuwalne</w:t>
      </w:r>
      <w:r w:rsidRPr="0010349F">
        <w:rPr>
          <w:rFonts w:ascii="Verdana" w:eastAsia="Calibri" w:hAnsi="Verdana" w:cs="Verdana"/>
          <w:sz w:val="18"/>
          <w:szCs w:val="18"/>
          <w:lang w:eastAsia="en-US"/>
        </w:rPr>
        <w:t>)</w:t>
      </w:r>
      <w:r w:rsidR="0010349F">
        <w:rPr>
          <w:rFonts w:ascii="Verdana" w:eastAsia="Calibri" w:hAnsi="Verdana" w:cs="Verdana"/>
          <w:sz w:val="18"/>
          <w:szCs w:val="18"/>
          <w:lang w:eastAsia="en-US"/>
        </w:rPr>
        <w:t>;</w:t>
      </w:r>
    </w:p>
    <w:p w:rsidR="0010349F" w:rsidRPr="0010349F" w:rsidRDefault="00C547FD" w:rsidP="0010349F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line="360" w:lineRule="auto"/>
        <w:ind w:left="851" w:hanging="424"/>
        <w:jc w:val="both"/>
        <w:rPr>
          <w:rFonts w:ascii="Verdana" w:eastAsia="Calibri" w:hAnsi="Verdana" w:cs="Verdana"/>
          <w:sz w:val="18"/>
          <w:szCs w:val="20"/>
          <w:lang w:eastAsia="en-US"/>
        </w:rPr>
      </w:pPr>
      <w:r w:rsidRPr="0010349F">
        <w:rPr>
          <w:rFonts w:ascii="Verdana" w:eastAsia="Calibri" w:hAnsi="Verdana"/>
          <w:sz w:val="20"/>
          <w:szCs w:val="22"/>
          <w:lang w:eastAsia="en-US"/>
        </w:rPr>
        <w:t>wady nieistotne</w:t>
      </w:r>
      <w:r w:rsidR="0010349F">
        <w:rPr>
          <w:rFonts w:ascii="Verdana" w:eastAsia="Calibri" w:hAnsi="Verdana"/>
          <w:sz w:val="20"/>
          <w:szCs w:val="22"/>
          <w:lang w:eastAsia="en-US"/>
        </w:rPr>
        <w:t xml:space="preserve"> –</w:t>
      </w:r>
      <w:r w:rsidRPr="0010349F">
        <w:rPr>
          <w:rFonts w:ascii="Verdana" w:eastAsia="Calibri" w:hAnsi="Verdana"/>
          <w:sz w:val="20"/>
          <w:szCs w:val="22"/>
          <w:lang w:eastAsia="en-US"/>
        </w:rPr>
        <w:t xml:space="preserve"> wady inne niż zakwalifikowane jako wady istotne, z wyjątkiem wad zaliczanych do lit. c)</w:t>
      </w:r>
      <w:r w:rsidR="0010349F">
        <w:rPr>
          <w:rFonts w:ascii="Verdana" w:eastAsia="Calibri" w:hAnsi="Verdana"/>
          <w:sz w:val="20"/>
          <w:szCs w:val="22"/>
          <w:lang w:eastAsia="en-US"/>
        </w:rPr>
        <w:t>;</w:t>
      </w:r>
    </w:p>
    <w:p w:rsidR="00C547FD" w:rsidRPr="0010349F" w:rsidRDefault="00C547FD" w:rsidP="0010349F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line="360" w:lineRule="auto"/>
        <w:ind w:left="851" w:hanging="424"/>
        <w:jc w:val="both"/>
        <w:rPr>
          <w:rFonts w:ascii="Verdana" w:eastAsia="Calibri" w:hAnsi="Verdana" w:cs="Verdana"/>
          <w:sz w:val="18"/>
          <w:szCs w:val="20"/>
          <w:lang w:eastAsia="en-US"/>
        </w:rPr>
      </w:pPr>
      <w:r w:rsidRPr="0010349F">
        <w:rPr>
          <w:rFonts w:ascii="Verdana" w:eastAsia="Calibri" w:hAnsi="Verdana"/>
          <w:sz w:val="20"/>
          <w:szCs w:val="22"/>
          <w:lang w:eastAsia="en-US"/>
        </w:rPr>
        <w:t>wady w Dokumentach Wykonawcy.</w:t>
      </w:r>
    </w:p>
    <w:p w:rsidR="00C547FD" w:rsidRPr="004C5DBB" w:rsidRDefault="00C547FD" w:rsidP="0010349F">
      <w:pPr>
        <w:pStyle w:val="Akapitzlist"/>
        <w:numPr>
          <w:ilvl w:val="1"/>
          <w:numId w:val="3"/>
        </w:numPr>
        <w:spacing w:line="360" w:lineRule="auto"/>
        <w:ind w:left="426" w:hanging="426"/>
        <w:jc w:val="both"/>
        <w:rPr>
          <w:rFonts w:ascii="Verdana" w:eastAsia="Calibri" w:hAnsi="Verdana"/>
          <w:sz w:val="20"/>
          <w:szCs w:val="20"/>
          <w:lang w:eastAsia="en-US"/>
        </w:rPr>
      </w:pPr>
      <w:r w:rsidRPr="0010349F">
        <w:rPr>
          <w:rFonts w:ascii="Verdana" w:eastAsia="Calibri" w:hAnsi="Verdana"/>
          <w:sz w:val="20"/>
          <w:szCs w:val="20"/>
          <w:lang w:eastAsia="en-US"/>
        </w:rPr>
        <w:t>Gwarant obowiązany jest rozpocząć usuwanie ujawnionej wady wg niżej     przedstawionych wymagań technicznych oraz czasowych</w:t>
      </w:r>
      <w:r w:rsidRPr="0010349F">
        <w:rPr>
          <w:rFonts w:ascii="Calibri" w:eastAsia="Calibri" w:hAnsi="Calibri"/>
          <w:sz w:val="20"/>
          <w:szCs w:val="20"/>
          <w:lang w:eastAsia="en-US"/>
        </w:rPr>
        <w:t>:</w:t>
      </w:r>
    </w:p>
    <w:tbl>
      <w:tblPr>
        <w:tblStyle w:val="Tabela-Siatka"/>
        <w:tblW w:w="907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835"/>
        <w:gridCol w:w="2835"/>
        <w:gridCol w:w="2835"/>
      </w:tblGrid>
      <w:tr w:rsidR="0010349F" w:rsidRPr="001B3544" w:rsidTr="00463261">
        <w:trPr>
          <w:trHeight w:val="567"/>
        </w:trPr>
        <w:tc>
          <w:tcPr>
            <w:tcW w:w="567" w:type="dxa"/>
            <w:vAlign w:val="center"/>
          </w:tcPr>
          <w:p w:rsidR="0010349F" w:rsidRPr="001B3544" w:rsidRDefault="004C5DBB" w:rsidP="00463261">
            <w:pPr>
              <w:spacing w:line="276" w:lineRule="auto"/>
              <w:jc w:val="center"/>
              <w:rPr>
                <w:rFonts w:ascii="Verdana" w:eastAsia="Calibri" w:hAnsi="Verdana"/>
                <w:sz w:val="18"/>
                <w:szCs w:val="22"/>
                <w:lang w:eastAsia="en-US"/>
              </w:rPr>
            </w:pPr>
            <w:r>
              <w:rPr>
                <w:rFonts w:ascii="Verdana" w:eastAsia="Calibri" w:hAnsi="Verdana"/>
                <w:sz w:val="20"/>
                <w:szCs w:val="20"/>
                <w:lang w:eastAsia="en-US"/>
              </w:rPr>
              <w:br w:type="column"/>
            </w:r>
            <w:r>
              <w:br w:type="column"/>
            </w:r>
          </w:p>
        </w:tc>
        <w:tc>
          <w:tcPr>
            <w:tcW w:w="2835" w:type="dxa"/>
            <w:vAlign w:val="center"/>
          </w:tcPr>
          <w:p w:rsidR="001B3544" w:rsidRPr="001B3544" w:rsidRDefault="001B3544" w:rsidP="001B3544">
            <w:pPr>
              <w:spacing w:line="276" w:lineRule="auto"/>
              <w:jc w:val="center"/>
              <w:rPr>
                <w:rFonts w:ascii="Verdana" w:eastAsia="Calibri" w:hAnsi="Verdana"/>
                <w:b/>
                <w:sz w:val="18"/>
                <w:szCs w:val="22"/>
                <w:lang w:eastAsia="en-US"/>
              </w:rPr>
            </w:pPr>
            <w:r w:rsidRPr="001B3544">
              <w:rPr>
                <w:rFonts w:ascii="Verdana" w:eastAsia="Calibri" w:hAnsi="Verdana"/>
                <w:b/>
                <w:sz w:val="18"/>
                <w:szCs w:val="22"/>
                <w:lang w:eastAsia="en-US"/>
              </w:rPr>
              <w:t>Klasyfikacja</w:t>
            </w:r>
          </w:p>
          <w:p w:rsidR="0010349F" w:rsidRPr="001B3544" w:rsidRDefault="001B3544" w:rsidP="001B3544">
            <w:pPr>
              <w:spacing w:line="276" w:lineRule="auto"/>
              <w:jc w:val="center"/>
              <w:rPr>
                <w:rFonts w:ascii="Verdana" w:eastAsia="Calibri" w:hAnsi="Verdana"/>
                <w:b/>
                <w:sz w:val="18"/>
                <w:szCs w:val="22"/>
                <w:lang w:eastAsia="en-US"/>
              </w:rPr>
            </w:pPr>
            <w:r w:rsidRPr="001B3544">
              <w:rPr>
                <w:rFonts w:ascii="Verdana" w:eastAsia="Calibri" w:hAnsi="Verdana"/>
                <w:b/>
                <w:sz w:val="18"/>
                <w:szCs w:val="22"/>
                <w:lang w:eastAsia="en-US"/>
              </w:rPr>
              <w:t>wad</w:t>
            </w:r>
          </w:p>
        </w:tc>
        <w:tc>
          <w:tcPr>
            <w:tcW w:w="2835" w:type="dxa"/>
            <w:vAlign w:val="center"/>
          </w:tcPr>
          <w:p w:rsidR="001B3544" w:rsidRPr="001B3544" w:rsidRDefault="001B3544" w:rsidP="001B3544">
            <w:pPr>
              <w:spacing w:line="276" w:lineRule="auto"/>
              <w:jc w:val="center"/>
              <w:rPr>
                <w:rFonts w:ascii="Verdana" w:eastAsia="Calibri" w:hAnsi="Verdana"/>
                <w:b/>
                <w:sz w:val="18"/>
                <w:szCs w:val="22"/>
                <w:lang w:eastAsia="en-US"/>
              </w:rPr>
            </w:pPr>
            <w:r w:rsidRPr="001B3544">
              <w:rPr>
                <w:rFonts w:ascii="Verdana" w:eastAsia="Calibri" w:hAnsi="Verdana"/>
                <w:b/>
                <w:sz w:val="18"/>
                <w:szCs w:val="22"/>
                <w:lang w:eastAsia="en-US"/>
              </w:rPr>
              <w:t>Reakcja</w:t>
            </w:r>
          </w:p>
          <w:p w:rsidR="0010349F" w:rsidRPr="001B3544" w:rsidRDefault="001B3544" w:rsidP="001B3544">
            <w:pPr>
              <w:spacing w:line="276" w:lineRule="auto"/>
              <w:jc w:val="center"/>
              <w:rPr>
                <w:rFonts w:ascii="Verdana" w:eastAsia="Calibri" w:hAnsi="Verdana"/>
                <w:b/>
                <w:sz w:val="18"/>
                <w:szCs w:val="22"/>
                <w:lang w:eastAsia="en-US"/>
              </w:rPr>
            </w:pPr>
            <w:r w:rsidRPr="001B3544">
              <w:rPr>
                <w:rFonts w:ascii="Verdana" w:eastAsia="Calibri" w:hAnsi="Verdana"/>
                <w:b/>
                <w:sz w:val="18"/>
                <w:szCs w:val="22"/>
                <w:lang w:eastAsia="en-US"/>
              </w:rPr>
              <w:t>Gwaranta</w:t>
            </w:r>
          </w:p>
        </w:tc>
        <w:tc>
          <w:tcPr>
            <w:tcW w:w="2835" w:type="dxa"/>
            <w:vAlign w:val="center"/>
          </w:tcPr>
          <w:p w:rsidR="001B3544" w:rsidRPr="001B3544" w:rsidRDefault="001B3544" w:rsidP="001B3544">
            <w:pPr>
              <w:spacing w:line="276" w:lineRule="auto"/>
              <w:jc w:val="center"/>
              <w:rPr>
                <w:rFonts w:ascii="Verdana" w:eastAsia="Calibri" w:hAnsi="Verdana"/>
                <w:b/>
                <w:sz w:val="18"/>
                <w:szCs w:val="22"/>
                <w:lang w:eastAsia="en-US"/>
              </w:rPr>
            </w:pPr>
            <w:r w:rsidRPr="001B3544">
              <w:rPr>
                <w:rFonts w:ascii="Verdana" w:eastAsia="Calibri" w:hAnsi="Verdana"/>
                <w:b/>
                <w:sz w:val="18"/>
                <w:szCs w:val="22"/>
                <w:lang w:eastAsia="en-US"/>
              </w:rPr>
              <w:t>Wymagany</w:t>
            </w:r>
          </w:p>
          <w:p w:rsidR="0010349F" w:rsidRPr="001B3544" w:rsidRDefault="001B3544" w:rsidP="001B3544">
            <w:pPr>
              <w:spacing w:line="276" w:lineRule="auto"/>
              <w:jc w:val="center"/>
              <w:rPr>
                <w:rFonts w:ascii="Verdana" w:eastAsia="Calibri" w:hAnsi="Verdana"/>
                <w:b/>
                <w:sz w:val="18"/>
                <w:szCs w:val="22"/>
                <w:lang w:eastAsia="en-US"/>
              </w:rPr>
            </w:pPr>
            <w:r w:rsidRPr="001B3544">
              <w:rPr>
                <w:rFonts w:ascii="Verdana" w:eastAsia="Calibri" w:hAnsi="Verdana"/>
                <w:b/>
                <w:sz w:val="18"/>
                <w:szCs w:val="22"/>
                <w:lang w:eastAsia="en-US"/>
              </w:rPr>
              <w:t>czas reakcji</w:t>
            </w:r>
          </w:p>
        </w:tc>
      </w:tr>
      <w:tr w:rsidR="001B3544" w:rsidRPr="001B3544" w:rsidTr="00091DCE">
        <w:trPr>
          <w:trHeight w:val="851"/>
        </w:trPr>
        <w:tc>
          <w:tcPr>
            <w:tcW w:w="567" w:type="dxa"/>
            <w:vMerge w:val="restart"/>
          </w:tcPr>
          <w:p w:rsidR="001B3544" w:rsidRPr="001B3544" w:rsidRDefault="001B3544" w:rsidP="001B3544">
            <w:pPr>
              <w:spacing w:line="276" w:lineRule="auto"/>
              <w:jc w:val="center"/>
              <w:rPr>
                <w:rFonts w:ascii="Verdana" w:eastAsia="Calibri" w:hAnsi="Verdana"/>
                <w:b/>
                <w:sz w:val="18"/>
                <w:szCs w:val="22"/>
                <w:lang w:eastAsia="en-US"/>
              </w:rPr>
            </w:pPr>
            <w:r w:rsidRPr="001B3544">
              <w:rPr>
                <w:rFonts w:ascii="Verdana" w:eastAsia="Calibri" w:hAnsi="Verdana"/>
                <w:b/>
                <w:sz w:val="18"/>
                <w:szCs w:val="22"/>
                <w:lang w:eastAsia="en-US"/>
              </w:rPr>
              <w:t>A.</w:t>
            </w:r>
          </w:p>
        </w:tc>
        <w:tc>
          <w:tcPr>
            <w:tcW w:w="2835" w:type="dxa"/>
            <w:vMerge w:val="restart"/>
          </w:tcPr>
          <w:p w:rsidR="001B3544" w:rsidRPr="001B3544" w:rsidRDefault="001B3544" w:rsidP="001B3544">
            <w:pPr>
              <w:spacing w:line="276" w:lineRule="auto"/>
              <w:rPr>
                <w:rFonts w:ascii="Verdana" w:eastAsia="Calibri" w:hAnsi="Verdana"/>
                <w:sz w:val="18"/>
                <w:szCs w:val="22"/>
                <w:lang w:eastAsia="en-US"/>
              </w:rPr>
            </w:pPr>
            <w:r>
              <w:rPr>
                <w:rFonts w:ascii="Verdana" w:eastAsia="Calibri" w:hAnsi="Verdana"/>
                <w:sz w:val="18"/>
                <w:szCs w:val="22"/>
                <w:lang w:eastAsia="en-US"/>
              </w:rPr>
              <w:t>Wady istotne, powodujące (bezpośrednio lub pośrednio) brak możliwości eksploatacji jakiejkolwiek części przedmiotu Umowy</w:t>
            </w:r>
          </w:p>
        </w:tc>
        <w:tc>
          <w:tcPr>
            <w:tcW w:w="2835" w:type="dxa"/>
          </w:tcPr>
          <w:p w:rsidR="001B3544" w:rsidRPr="001B3544" w:rsidRDefault="001B3544" w:rsidP="001B3544">
            <w:pPr>
              <w:pStyle w:val="Akapitzlist"/>
              <w:numPr>
                <w:ilvl w:val="0"/>
                <w:numId w:val="6"/>
              </w:numPr>
              <w:spacing w:line="276" w:lineRule="auto"/>
              <w:ind w:left="296" w:hanging="284"/>
              <w:rPr>
                <w:rFonts w:ascii="Verdana" w:eastAsia="Calibri" w:hAnsi="Verdana"/>
                <w:sz w:val="18"/>
                <w:szCs w:val="22"/>
                <w:lang w:eastAsia="en-US"/>
              </w:rPr>
            </w:pPr>
            <w:r w:rsidRPr="001B3544">
              <w:rPr>
                <w:rFonts w:ascii="Verdana" w:eastAsia="Calibri" w:hAnsi="Verdana"/>
                <w:sz w:val="18"/>
                <w:szCs w:val="22"/>
                <w:lang w:eastAsia="en-US"/>
              </w:rPr>
              <w:t>Potwierdzenie przyjęcia</w:t>
            </w:r>
            <w:r>
              <w:rPr>
                <w:rFonts w:ascii="Verdana" w:eastAsia="Calibri" w:hAnsi="Verdana"/>
                <w:sz w:val="18"/>
                <w:szCs w:val="22"/>
                <w:lang w:eastAsia="en-US"/>
              </w:rPr>
              <w:t xml:space="preserve"> zgłoszenia i określenie sposobu usunięcia wady</w:t>
            </w:r>
          </w:p>
        </w:tc>
        <w:tc>
          <w:tcPr>
            <w:tcW w:w="2835" w:type="dxa"/>
          </w:tcPr>
          <w:p w:rsidR="001B3544" w:rsidRPr="001B3544" w:rsidRDefault="001B3544" w:rsidP="001B3544">
            <w:pPr>
              <w:spacing w:line="276" w:lineRule="auto"/>
              <w:rPr>
                <w:rFonts w:ascii="Verdana" w:eastAsia="Calibri" w:hAnsi="Verdana"/>
                <w:sz w:val="18"/>
                <w:szCs w:val="22"/>
                <w:lang w:eastAsia="en-US"/>
              </w:rPr>
            </w:pPr>
            <w:r>
              <w:rPr>
                <w:rFonts w:ascii="Verdana" w:eastAsia="Calibri" w:hAnsi="Verdana"/>
                <w:b/>
                <w:sz w:val="18"/>
                <w:szCs w:val="22"/>
                <w:lang w:eastAsia="en-US"/>
              </w:rPr>
              <w:t>24 h</w:t>
            </w:r>
            <w:r>
              <w:rPr>
                <w:rFonts w:ascii="Verdana" w:eastAsia="Calibri" w:hAnsi="Verdana"/>
                <w:sz w:val="18"/>
                <w:szCs w:val="22"/>
                <w:lang w:eastAsia="en-US"/>
              </w:rPr>
              <w:t xml:space="preserve"> od momentu powiadomienia</w:t>
            </w:r>
          </w:p>
        </w:tc>
      </w:tr>
      <w:tr w:rsidR="001B3544" w:rsidRPr="001B3544" w:rsidTr="00091DCE">
        <w:trPr>
          <w:trHeight w:val="851"/>
        </w:trPr>
        <w:tc>
          <w:tcPr>
            <w:tcW w:w="567" w:type="dxa"/>
            <w:vMerge/>
          </w:tcPr>
          <w:p w:rsidR="001B3544" w:rsidRPr="001B3544" w:rsidRDefault="001B3544" w:rsidP="001B3544">
            <w:pPr>
              <w:spacing w:line="276" w:lineRule="auto"/>
              <w:jc w:val="both"/>
              <w:rPr>
                <w:rFonts w:ascii="Verdana" w:eastAsia="Calibri" w:hAnsi="Verdana"/>
                <w:sz w:val="18"/>
                <w:szCs w:val="22"/>
                <w:lang w:eastAsia="en-US"/>
              </w:rPr>
            </w:pPr>
          </w:p>
        </w:tc>
        <w:tc>
          <w:tcPr>
            <w:tcW w:w="2835" w:type="dxa"/>
            <w:vMerge/>
          </w:tcPr>
          <w:p w:rsidR="001B3544" w:rsidRPr="001B3544" w:rsidRDefault="001B3544" w:rsidP="001B3544">
            <w:pPr>
              <w:spacing w:line="276" w:lineRule="auto"/>
              <w:jc w:val="both"/>
              <w:rPr>
                <w:rFonts w:ascii="Verdana" w:eastAsia="Calibri" w:hAnsi="Verdana"/>
                <w:sz w:val="18"/>
                <w:szCs w:val="22"/>
                <w:lang w:eastAsia="en-US"/>
              </w:rPr>
            </w:pPr>
          </w:p>
        </w:tc>
        <w:tc>
          <w:tcPr>
            <w:tcW w:w="2835" w:type="dxa"/>
          </w:tcPr>
          <w:p w:rsidR="001B3544" w:rsidRPr="001B3544" w:rsidRDefault="001B3544" w:rsidP="001B3544">
            <w:pPr>
              <w:pStyle w:val="Akapitzlist"/>
              <w:numPr>
                <w:ilvl w:val="0"/>
                <w:numId w:val="6"/>
              </w:numPr>
              <w:spacing w:line="276" w:lineRule="auto"/>
              <w:ind w:left="296" w:hanging="284"/>
              <w:jc w:val="both"/>
              <w:rPr>
                <w:rFonts w:ascii="Verdana" w:eastAsia="Calibri" w:hAnsi="Verdana"/>
                <w:sz w:val="18"/>
                <w:szCs w:val="22"/>
                <w:lang w:eastAsia="en-US"/>
              </w:rPr>
            </w:pPr>
            <w:r>
              <w:rPr>
                <w:rFonts w:ascii="Verdana" w:eastAsia="Calibri" w:hAnsi="Verdana"/>
                <w:sz w:val="18"/>
                <w:szCs w:val="22"/>
                <w:lang w:eastAsia="en-US"/>
              </w:rPr>
              <w:t>Zapewnienie przejezdności</w:t>
            </w:r>
          </w:p>
        </w:tc>
        <w:tc>
          <w:tcPr>
            <w:tcW w:w="2835" w:type="dxa"/>
          </w:tcPr>
          <w:p w:rsidR="001B3544" w:rsidRPr="001B3544" w:rsidRDefault="001B3544" w:rsidP="001B3544">
            <w:pPr>
              <w:spacing w:line="276" w:lineRule="auto"/>
              <w:rPr>
                <w:rFonts w:ascii="Verdana" w:eastAsia="Calibri" w:hAnsi="Verdana"/>
                <w:sz w:val="18"/>
                <w:szCs w:val="22"/>
                <w:lang w:eastAsia="en-US"/>
              </w:rPr>
            </w:pPr>
            <w:r>
              <w:rPr>
                <w:rFonts w:ascii="Verdana" w:eastAsia="Calibri" w:hAnsi="Verdana"/>
                <w:b/>
                <w:sz w:val="18"/>
                <w:szCs w:val="22"/>
                <w:lang w:eastAsia="en-US"/>
              </w:rPr>
              <w:t>48 h</w:t>
            </w:r>
            <w:r>
              <w:rPr>
                <w:rFonts w:ascii="Verdana" w:eastAsia="Calibri" w:hAnsi="Verdana"/>
                <w:sz w:val="18"/>
                <w:szCs w:val="22"/>
                <w:lang w:eastAsia="en-US"/>
              </w:rPr>
              <w:t xml:space="preserve"> od momentu powiadomienia (*)</w:t>
            </w:r>
          </w:p>
        </w:tc>
      </w:tr>
      <w:tr w:rsidR="001B3544" w:rsidRPr="001B3544" w:rsidTr="00091DCE">
        <w:trPr>
          <w:trHeight w:val="851"/>
        </w:trPr>
        <w:tc>
          <w:tcPr>
            <w:tcW w:w="567" w:type="dxa"/>
            <w:vMerge/>
          </w:tcPr>
          <w:p w:rsidR="001B3544" w:rsidRPr="001B3544" w:rsidRDefault="001B3544" w:rsidP="001B3544">
            <w:pPr>
              <w:spacing w:line="276" w:lineRule="auto"/>
              <w:jc w:val="both"/>
              <w:rPr>
                <w:rFonts w:ascii="Verdana" w:eastAsia="Calibri" w:hAnsi="Verdana"/>
                <w:sz w:val="18"/>
                <w:szCs w:val="22"/>
                <w:lang w:eastAsia="en-US"/>
              </w:rPr>
            </w:pPr>
          </w:p>
        </w:tc>
        <w:tc>
          <w:tcPr>
            <w:tcW w:w="2835" w:type="dxa"/>
            <w:vMerge/>
          </w:tcPr>
          <w:p w:rsidR="001B3544" w:rsidRPr="001B3544" w:rsidRDefault="001B3544" w:rsidP="001B3544">
            <w:pPr>
              <w:spacing w:line="276" w:lineRule="auto"/>
              <w:jc w:val="both"/>
              <w:rPr>
                <w:rFonts w:ascii="Verdana" w:eastAsia="Calibri" w:hAnsi="Verdana"/>
                <w:sz w:val="18"/>
                <w:szCs w:val="22"/>
                <w:lang w:eastAsia="en-US"/>
              </w:rPr>
            </w:pPr>
          </w:p>
        </w:tc>
        <w:tc>
          <w:tcPr>
            <w:tcW w:w="2835" w:type="dxa"/>
          </w:tcPr>
          <w:p w:rsidR="001B3544" w:rsidRPr="001B3544" w:rsidRDefault="001B3544" w:rsidP="001B3544">
            <w:pPr>
              <w:pStyle w:val="Akapitzlist"/>
              <w:numPr>
                <w:ilvl w:val="0"/>
                <w:numId w:val="6"/>
              </w:numPr>
              <w:spacing w:line="276" w:lineRule="auto"/>
              <w:ind w:left="296" w:hanging="284"/>
              <w:jc w:val="both"/>
              <w:rPr>
                <w:rFonts w:ascii="Verdana" w:eastAsia="Calibri" w:hAnsi="Verdana"/>
                <w:sz w:val="18"/>
                <w:szCs w:val="22"/>
                <w:lang w:eastAsia="en-US"/>
              </w:rPr>
            </w:pPr>
            <w:r>
              <w:rPr>
                <w:rFonts w:ascii="Verdana" w:eastAsia="Calibri" w:hAnsi="Verdana"/>
                <w:sz w:val="18"/>
                <w:szCs w:val="22"/>
                <w:lang w:eastAsia="en-US"/>
              </w:rPr>
              <w:t>Całkowite usunięcie wady</w:t>
            </w:r>
          </w:p>
        </w:tc>
        <w:tc>
          <w:tcPr>
            <w:tcW w:w="2835" w:type="dxa"/>
          </w:tcPr>
          <w:p w:rsidR="001B3544" w:rsidRPr="001B3544" w:rsidRDefault="001B3544" w:rsidP="001B3544">
            <w:pPr>
              <w:spacing w:line="276" w:lineRule="auto"/>
              <w:rPr>
                <w:rFonts w:ascii="Verdana" w:eastAsia="Calibri" w:hAnsi="Verdana"/>
                <w:sz w:val="18"/>
                <w:szCs w:val="22"/>
                <w:lang w:eastAsia="en-US"/>
              </w:rPr>
            </w:pPr>
            <w:r>
              <w:rPr>
                <w:rFonts w:ascii="Verdana" w:eastAsia="Calibri" w:hAnsi="Verdana"/>
                <w:b/>
                <w:sz w:val="18"/>
                <w:szCs w:val="22"/>
                <w:lang w:eastAsia="en-US"/>
              </w:rPr>
              <w:t>7 dni</w:t>
            </w:r>
            <w:r>
              <w:rPr>
                <w:rFonts w:ascii="Verdana" w:eastAsia="Calibri" w:hAnsi="Verdana"/>
                <w:sz w:val="18"/>
                <w:szCs w:val="22"/>
                <w:lang w:eastAsia="en-US"/>
              </w:rPr>
              <w:t xml:space="preserve"> od momentu powiadomienia (*)</w:t>
            </w:r>
          </w:p>
        </w:tc>
      </w:tr>
    </w:tbl>
    <w:p w:rsidR="004C5DBB" w:rsidRDefault="004C5DBB"/>
    <w:p w:rsidR="004C5DBB" w:rsidRDefault="004C5DBB">
      <w:r>
        <w:br w:type="column"/>
      </w:r>
    </w:p>
    <w:tbl>
      <w:tblPr>
        <w:tblStyle w:val="Tabela-Siatka"/>
        <w:tblW w:w="907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835"/>
        <w:gridCol w:w="2835"/>
        <w:gridCol w:w="2835"/>
      </w:tblGrid>
      <w:tr w:rsidR="00FD42FE" w:rsidRPr="001B3544" w:rsidTr="00091DCE">
        <w:trPr>
          <w:trHeight w:val="1134"/>
        </w:trPr>
        <w:tc>
          <w:tcPr>
            <w:tcW w:w="567" w:type="dxa"/>
            <w:vMerge w:val="restart"/>
          </w:tcPr>
          <w:p w:rsidR="00FD42FE" w:rsidRPr="00FD42FE" w:rsidRDefault="00FD42FE" w:rsidP="00FD42FE">
            <w:pPr>
              <w:spacing w:line="276" w:lineRule="auto"/>
              <w:jc w:val="center"/>
              <w:rPr>
                <w:rFonts w:ascii="Verdana" w:eastAsia="Calibri" w:hAnsi="Verdana"/>
                <w:b/>
                <w:sz w:val="18"/>
                <w:szCs w:val="22"/>
                <w:lang w:eastAsia="en-US"/>
              </w:rPr>
            </w:pPr>
            <w:r>
              <w:rPr>
                <w:rFonts w:ascii="Verdana" w:eastAsia="Calibri" w:hAnsi="Verdana"/>
                <w:b/>
                <w:sz w:val="18"/>
                <w:szCs w:val="22"/>
                <w:lang w:eastAsia="en-US"/>
              </w:rPr>
              <w:t>B.</w:t>
            </w:r>
          </w:p>
        </w:tc>
        <w:tc>
          <w:tcPr>
            <w:tcW w:w="2835" w:type="dxa"/>
            <w:vMerge w:val="restart"/>
          </w:tcPr>
          <w:p w:rsidR="00FD42FE" w:rsidRPr="001B3544" w:rsidRDefault="00FD42FE" w:rsidP="00FD42FE">
            <w:pPr>
              <w:spacing w:line="276" w:lineRule="auto"/>
              <w:rPr>
                <w:rFonts w:ascii="Verdana" w:eastAsia="Calibri" w:hAnsi="Verdana"/>
                <w:sz w:val="18"/>
                <w:szCs w:val="22"/>
                <w:lang w:eastAsia="en-US"/>
              </w:rPr>
            </w:pPr>
            <w:r>
              <w:rPr>
                <w:rFonts w:ascii="Verdana" w:eastAsia="Calibri" w:hAnsi="Verdana"/>
                <w:sz w:val="18"/>
                <w:szCs w:val="22"/>
                <w:lang w:eastAsia="en-US"/>
              </w:rPr>
              <w:t>Wady istotne powodujące (bezpośrednio lub pośrednio) ograniczenie możliwości eksploatacji jakiejkolwiek części przedmiotu Umowy</w:t>
            </w:r>
            <w:r w:rsidR="00463261">
              <w:rPr>
                <w:rFonts w:ascii="Verdana" w:eastAsia="Calibri" w:hAnsi="Verdana"/>
                <w:sz w:val="18"/>
                <w:szCs w:val="22"/>
                <w:lang w:eastAsia="en-US"/>
              </w:rPr>
              <w:t xml:space="preserve"> oraz pozostałe wady istotne</w:t>
            </w:r>
          </w:p>
        </w:tc>
        <w:tc>
          <w:tcPr>
            <w:tcW w:w="2835" w:type="dxa"/>
          </w:tcPr>
          <w:p w:rsidR="00FD42FE" w:rsidRPr="00463261" w:rsidRDefault="00463261" w:rsidP="00463261">
            <w:pPr>
              <w:pStyle w:val="Akapitzlist"/>
              <w:numPr>
                <w:ilvl w:val="0"/>
                <w:numId w:val="7"/>
              </w:numPr>
              <w:spacing w:line="276" w:lineRule="auto"/>
              <w:ind w:left="296" w:hanging="284"/>
              <w:rPr>
                <w:rFonts w:ascii="Verdana" w:eastAsia="Calibri" w:hAnsi="Verdana"/>
                <w:sz w:val="18"/>
                <w:szCs w:val="22"/>
                <w:lang w:eastAsia="en-US"/>
              </w:rPr>
            </w:pPr>
            <w:r>
              <w:rPr>
                <w:rFonts w:ascii="Verdana" w:eastAsia="Calibri" w:hAnsi="Verdana"/>
                <w:sz w:val="18"/>
                <w:szCs w:val="22"/>
                <w:lang w:eastAsia="en-US"/>
              </w:rPr>
              <w:t>Potwierdzenie przyjęcia zgłoszenia i określenie sposobu usunięcia wady</w:t>
            </w:r>
          </w:p>
        </w:tc>
        <w:tc>
          <w:tcPr>
            <w:tcW w:w="2835" w:type="dxa"/>
          </w:tcPr>
          <w:p w:rsidR="00FD42FE" w:rsidRPr="00463261" w:rsidRDefault="00463261" w:rsidP="00463261">
            <w:pPr>
              <w:spacing w:line="276" w:lineRule="auto"/>
              <w:rPr>
                <w:rFonts w:ascii="Verdana" w:eastAsia="Calibri" w:hAnsi="Verdana"/>
                <w:sz w:val="18"/>
                <w:szCs w:val="22"/>
                <w:lang w:eastAsia="en-US"/>
              </w:rPr>
            </w:pPr>
            <w:r>
              <w:rPr>
                <w:rFonts w:ascii="Verdana" w:eastAsia="Calibri" w:hAnsi="Verdana"/>
                <w:b/>
                <w:sz w:val="18"/>
                <w:szCs w:val="22"/>
                <w:lang w:eastAsia="en-US"/>
              </w:rPr>
              <w:t>24 h</w:t>
            </w:r>
            <w:r>
              <w:rPr>
                <w:rFonts w:ascii="Verdana" w:eastAsia="Calibri" w:hAnsi="Verdana"/>
                <w:sz w:val="18"/>
                <w:szCs w:val="22"/>
                <w:lang w:eastAsia="en-US"/>
              </w:rPr>
              <w:t xml:space="preserve"> od momentu powiadomienia</w:t>
            </w:r>
          </w:p>
        </w:tc>
      </w:tr>
      <w:tr w:rsidR="00FD42FE" w:rsidRPr="001B3544" w:rsidTr="00091DCE">
        <w:trPr>
          <w:trHeight w:val="1134"/>
        </w:trPr>
        <w:tc>
          <w:tcPr>
            <w:tcW w:w="567" w:type="dxa"/>
            <w:vMerge/>
          </w:tcPr>
          <w:p w:rsidR="00FD42FE" w:rsidRPr="001B3544" w:rsidRDefault="00FD42FE" w:rsidP="001B3544">
            <w:pPr>
              <w:spacing w:line="276" w:lineRule="auto"/>
              <w:jc w:val="both"/>
              <w:rPr>
                <w:rFonts w:ascii="Verdana" w:eastAsia="Calibri" w:hAnsi="Verdana"/>
                <w:sz w:val="18"/>
                <w:szCs w:val="22"/>
                <w:lang w:eastAsia="en-US"/>
              </w:rPr>
            </w:pPr>
          </w:p>
        </w:tc>
        <w:tc>
          <w:tcPr>
            <w:tcW w:w="2835" w:type="dxa"/>
            <w:vMerge/>
          </w:tcPr>
          <w:p w:rsidR="00FD42FE" w:rsidRPr="001B3544" w:rsidRDefault="00FD42FE" w:rsidP="001B3544">
            <w:pPr>
              <w:spacing w:line="276" w:lineRule="auto"/>
              <w:jc w:val="both"/>
              <w:rPr>
                <w:rFonts w:ascii="Verdana" w:eastAsia="Calibri" w:hAnsi="Verdana"/>
                <w:sz w:val="18"/>
                <w:szCs w:val="22"/>
                <w:lang w:eastAsia="en-US"/>
              </w:rPr>
            </w:pPr>
          </w:p>
        </w:tc>
        <w:tc>
          <w:tcPr>
            <w:tcW w:w="2835" w:type="dxa"/>
          </w:tcPr>
          <w:p w:rsidR="00FD42FE" w:rsidRPr="00463261" w:rsidRDefault="00463261" w:rsidP="00463261">
            <w:pPr>
              <w:pStyle w:val="Akapitzlist"/>
              <w:numPr>
                <w:ilvl w:val="0"/>
                <w:numId w:val="7"/>
              </w:numPr>
              <w:spacing w:line="276" w:lineRule="auto"/>
              <w:ind w:left="296" w:hanging="284"/>
              <w:jc w:val="both"/>
              <w:rPr>
                <w:rFonts w:ascii="Verdana" w:eastAsia="Calibri" w:hAnsi="Verdana"/>
                <w:sz w:val="18"/>
                <w:szCs w:val="22"/>
                <w:lang w:eastAsia="en-US"/>
              </w:rPr>
            </w:pPr>
            <w:r>
              <w:rPr>
                <w:rFonts w:ascii="Verdana" w:eastAsia="Calibri" w:hAnsi="Verdana"/>
                <w:sz w:val="18"/>
                <w:szCs w:val="22"/>
                <w:lang w:eastAsia="en-US"/>
              </w:rPr>
              <w:t>Całkowite usunięcie wady</w:t>
            </w:r>
          </w:p>
        </w:tc>
        <w:tc>
          <w:tcPr>
            <w:tcW w:w="2835" w:type="dxa"/>
          </w:tcPr>
          <w:p w:rsidR="00FD42FE" w:rsidRPr="00463261" w:rsidRDefault="00463261" w:rsidP="00463261">
            <w:pPr>
              <w:spacing w:line="276" w:lineRule="auto"/>
              <w:rPr>
                <w:rFonts w:ascii="Verdana" w:eastAsia="Calibri" w:hAnsi="Verdana"/>
                <w:sz w:val="18"/>
                <w:szCs w:val="22"/>
                <w:lang w:eastAsia="en-US"/>
              </w:rPr>
            </w:pPr>
            <w:r>
              <w:rPr>
                <w:rFonts w:ascii="Verdana" w:eastAsia="Calibri" w:hAnsi="Verdana"/>
                <w:b/>
                <w:sz w:val="18"/>
                <w:szCs w:val="22"/>
                <w:lang w:eastAsia="en-US"/>
              </w:rPr>
              <w:t>7 dni</w:t>
            </w:r>
            <w:r>
              <w:rPr>
                <w:rFonts w:ascii="Verdana" w:eastAsia="Calibri" w:hAnsi="Verdana"/>
                <w:sz w:val="18"/>
                <w:szCs w:val="22"/>
                <w:lang w:eastAsia="en-US"/>
              </w:rPr>
              <w:t xml:space="preserve"> od momentu powiadomienia (*)</w:t>
            </w:r>
          </w:p>
        </w:tc>
      </w:tr>
      <w:tr w:rsidR="00463261" w:rsidRPr="001B3544" w:rsidTr="001B3544">
        <w:tc>
          <w:tcPr>
            <w:tcW w:w="567" w:type="dxa"/>
            <w:vMerge w:val="restart"/>
          </w:tcPr>
          <w:p w:rsidR="00463261" w:rsidRPr="00463261" w:rsidRDefault="00463261" w:rsidP="00463261">
            <w:pPr>
              <w:spacing w:line="276" w:lineRule="auto"/>
              <w:jc w:val="center"/>
              <w:rPr>
                <w:rFonts w:ascii="Verdana" w:eastAsia="Calibri" w:hAnsi="Verdana"/>
                <w:b/>
                <w:sz w:val="18"/>
                <w:szCs w:val="22"/>
                <w:lang w:eastAsia="en-US"/>
              </w:rPr>
            </w:pPr>
            <w:r>
              <w:rPr>
                <w:rFonts w:ascii="Verdana" w:eastAsia="Calibri" w:hAnsi="Verdana"/>
                <w:b/>
                <w:sz w:val="18"/>
                <w:szCs w:val="22"/>
                <w:lang w:eastAsia="en-US"/>
              </w:rPr>
              <w:t>C.</w:t>
            </w:r>
          </w:p>
        </w:tc>
        <w:tc>
          <w:tcPr>
            <w:tcW w:w="2835" w:type="dxa"/>
            <w:vMerge w:val="restart"/>
          </w:tcPr>
          <w:p w:rsidR="00463261" w:rsidRPr="001B3544" w:rsidRDefault="00463261" w:rsidP="00463261">
            <w:pPr>
              <w:spacing w:line="276" w:lineRule="auto"/>
              <w:rPr>
                <w:rFonts w:ascii="Verdana" w:eastAsia="Calibri" w:hAnsi="Verdana"/>
                <w:sz w:val="18"/>
                <w:szCs w:val="22"/>
                <w:lang w:eastAsia="en-US"/>
              </w:rPr>
            </w:pPr>
            <w:r>
              <w:rPr>
                <w:rFonts w:ascii="Verdana" w:eastAsia="Calibri" w:hAnsi="Verdana"/>
                <w:sz w:val="18"/>
                <w:szCs w:val="22"/>
                <w:lang w:eastAsia="en-US"/>
              </w:rPr>
              <w:t>Wady nieistotne – niewpływające (bezpośrednio lub pośrednio) na eksploatację jakiejkolwiek części przedmiotu Umowy</w:t>
            </w:r>
          </w:p>
        </w:tc>
        <w:tc>
          <w:tcPr>
            <w:tcW w:w="2835" w:type="dxa"/>
          </w:tcPr>
          <w:p w:rsidR="00463261" w:rsidRPr="00463261" w:rsidRDefault="00463261" w:rsidP="00463261">
            <w:pPr>
              <w:pStyle w:val="Akapitzlist"/>
              <w:numPr>
                <w:ilvl w:val="0"/>
                <w:numId w:val="8"/>
              </w:numPr>
              <w:spacing w:line="276" w:lineRule="auto"/>
              <w:ind w:left="296" w:hanging="284"/>
              <w:rPr>
                <w:rFonts w:ascii="Verdana" w:eastAsia="Calibri" w:hAnsi="Verdana"/>
                <w:sz w:val="18"/>
                <w:szCs w:val="22"/>
                <w:lang w:eastAsia="en-US"/>
              </w:rPr>
            </w:pPr>
            <w:r>
              <w:rPr>
                <w:rFonts w:ascii="Verdana" w:eastAsia="Calibri" w:hAnsi="Verdana"/>
                <w:sz w:val="18"/>
                <w:szCs w:val="22"/>
                <w:lang w:eastAsia="en-US"/>
              </w:rPr>
              <w:t>Potwierdzenie przyjęcia zgłoszenia i określenie sposobu usunięcia wady</w:t>
            </w:r>
          </w:p>
        </w:tc>
        <w:tc>
          <w:tcPr>
            <w:tcW w:w="2835" w:type="dxa"/>
          </w:tcPr>
          <w:p w:rsidR="00463261" w:rsidRPr="00463261" w:rsidRDefault="00463261" w:rsidP="00463261">
            <w:pPr>
              <w:spacing w:line="276" w:lineRule="auto"/>
              <w:rPr>
                <w:rFonts w:ascii="Verdana" w:eastAsia="Calibri" w:hAnsi="Verdana"/>
                <w:sz w:val="18"/>
                <w:szCs w:val="22"/>
                <w:lang w:eastAsia="en-US"/>
              </w:rPr>
            </w:pPr>
            <w:r>
              <w:rPr>
                <w:rFonts w:ascii="Verdana" w:eastAsia="Calibri" w:hAnsi="Verdana"/>
                <w:b/>
                <w:sz w:val="18"/>
                <w:szCs w:val="22"/>
                <w:lang w:eastAsia="en-US"/>
              </w:rPr>
              <w:t>48 h</w:t>
            </w:r>
            <w:r>
              <w:rPr>
                <w:rFonts w:ascii="Verdana" w:eastAsia="Calibri" w:hAnsi="Verdana"/>
                <w:sz w:val="18"/>
                <w:szCs w:val="22"/>
                <w:lang w:eastAsia="en-US"/>
              </w:rPr>
              <w:t xml:space="preserve"> od momentu powiadomienia</w:t>
            </w:r>
          </w:p>
        </w:tc>
      </w:tr>
      <w:tr w:rsidR="00463261" w:rsidRPr="001B3544" w:rsidTr="00463261">
        <w:tc>
          <w:tcPr>
            <w:tcW w:w="567" w:type="dxa"/>
            <w:vMerge/>
            <w:tcBorders>
              <w:bottom w:val="single" w:sz="4" w:space="0" w:color="auto"/>
            </w:tcBorders>
          </w:tcPr>
          <w:p w:rsidR="00463261" w:rsidRPr="001B3544" w:rsidRDefault="00463261" w:rsidP="001B3544">
            <w:pPr>
              <w:spacing w:line="276" w:lineRule="auto"/>
              <w:jc w:val="both"/>
              <w:rPr>
                <w:rFonts w:ascii="Verdana" w:eastAsia="Calibri" w:hAnsi="Verdana"/>
                <w:sz w:val="18"/>
                <w:szCs w:val="22"/>
                <w:lang w:eastAsia="en-US"/>
              </w:rPr>
            </w:pPr>
          </w:p>
        </w:tc>
        <w:tc>
          <w:tcPr>
            <w:tcW w:w="2835" w:type="dxa"/>
            <w:vMerge/>
            <w:tcBorders>
              <w:bottom w:val="single" w:sz="4" w:space="0" w:color="auto"/>
            </w:tcBorders>
          </w:tcPr>
          <w:p w:rsidR="00463261" w:rsidRPr="001B3544" w:rsidRDefault="00463261" w:rsidP="001B3544">
            <w:pPr>
              <w:spacing w:line="276" w:lineRule="auto"/>
              <w:jc w:val="both"/>
              <w:rPr>
                <w:rFonts w:ascii="Verdana" w:eastAsia="Calibri" w:hAnsi="Verdana"/>
                <w:sz w:val="18"/>
                <w:szCs w:val="22"/>
                <w:lang w:eastAsia="en-US"/>
              </w:rPr>
            </w:pP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463261" w:rsidRPr="00463261" w:rsidRDefault="00463261" w:rsidP="00463261">
            <w:pPr>
              <w:pStyle w:val="Akapitzlist"/>
              <w:numPr>
                <w:ilvl w:val="0"/>
                <w:numId w:val="8"/>
              </w:numPr>
              <w:spacing w:line="276" w:lineRule="auto"/>
              <w:ind w:left="296" w:hanging="284"/>
              <w:jc w:val="both"/>
              <w:rPr>
                <w:rFonts w:ascii="Verdana" w:eastAsia="Calibri" w:hAnsi="Verdana"/>
                <w:sz w:val="18"/>
                <w:szCs w:val="22"/>
                <w:lang w:eastAsia="en-US"/>
              </w:rPr>
            </w:pPr>
            <w:r>
              <w:rPr>
                <w:rFonts w:ascii="Verdana" w:eastAsia="Calibri" w:hAnsi="Verdana"/>
                <w:sz w:val="18"/>
                <w:szCs w:val="22"/>
                <w:lang w:eastAsia="en-US"/>
              </w:rPr>
              <w:t>Całkowite usunięcie wady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463261" w:rsidRPr="00463261" w:rsidRDefault="00463261" w:rsidP="00463261">
            <w:pPr>
              <w:spacing w:line="276" w:lineRule="auto"/>
              <w:rPr>
                <w:rFonts w:ascii="Verdana" w:eastAsia="Calibri" w:hAnsi="Verdana"/>
                <w:sz w:val="18"/>
                <w:szCs w:val="22"/>
                <w:lang w:eastAsia="en-US"/>
              </w:rPr>
            </w:pPr>
            <w:r>
              <w:rPr>
                <w:rFonts w:ascii="Verdana" w:eastAsia="Calibri" w:hAnsi="Verdana"/>
                <w:b/>
                <w:sz w:val="18"/>
                <w:szCs w:val="22"/>
                <w:lang w:eastAsia="en-US"/>
              </w:rPr>
              <w:t>14 dni</w:t>
            </w:r>
            <w:r>
              <w:rPr>
                <w:rFonts w:ascii="Verdana" w:eastAsia="Calibri" w:hAnsi="Verdana"/>
                <w:sz w:val="18"/>
                <w:szCs w:val="22"/>
                <w:lang w:eastAsia="en-US"/>
              </w:rPr>
              <w:t xml:space="preserve"> od momentu powiadomienia (*)</w:t>
            </w:r>
          </w:p>
        </w:tc>
      </w:tr>
      <w:tr w:rsidR="0010349F" w:rsidRPr="001B3544" w:rsidTr="00463261">
        <w:tc>
          <w:tcPr>
            <w:tcW w:w="567" w:type="dxa"/>
            <w:tcBorders>
              <w:top w:val="single" w:sz="4" w:space="0" w:color="auto"/>
              <w:bottom w:val="single" w:sz="12" w:space="0" w:color="auto"/>
            </w:tcBorders>
          </w:tcPr>
          <w:p w:rsidR="0010349F" w:rsidRPr="00463261" w:rsidRDefault="00463261" w:rsidP="00463261">
            <w:pPr>
              <w:spacing w:line="276" w:lineRule="auto"/>
              <w:jc w:val="center"/>
              <w:rPr>
                <w:rFonts w:ascii="Verdana" w:eastAsia="Calibri" w:hAnsi="Verdana"/>
                <w:b/>
                <w:sz w:val="18"/>
                <w:szCs w:val="22"/>
                <w:lang w:eastAsia="en-US"/>
              </w:rPr>
            </w:pPr>
            <w:r>
              <w:rPr>
                <w:rFonts w:ascii="Verdana" w:eastAsia="Calibri" w:hAnsi="Verdana"/>
                <w:b/>
                <w:sz w:val="18"/>
                <w:szCs w:val="22"/>
                <w:lang w:eastAsia="en-US"/>
              </w:rPr>
              <w:t>D.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12" w:space="0" w:color="auto"/>
            </w:tcBorders>
          </w:tcPr>
          <w:p w:rsidR="0010349F" w:rsidRPr="001B3544" w:rsidRDefault="00463261" w:rsidP="00463261">
            <w:pPr>
              <w:spacing w:line="276" w:lineRule="auto"/>
              <w:rPr>
                <w:rFonts w:ascii="Verdana" w:eastAsia="Calibri" w:hAnsi="Verdana"/>
                <w:sz w:val="18"/>
                <w:szCs w:val="22"/>
                <w:lang w:eastAsia="en-US"/>
              </w:rPr>
            </w:pPr>
            <w:r>
              <w:rPr>
                <w:rFonts w:ascii="Verdana" w:eastAsia="Calibri" w:hAnsi="Verdana"/>
                <w:sz w:val="18"/>
                <w:szCs w:val="22"/>
                <w:lang w:eastAsia="en-US"/>
              </w:rPr>
              <w:t>Wady w Dokumentach Wykonawcy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12" w:space="0" w:color="auto"/>
            </w:tcBorders>
          </w:tcPr>
          <w:p w:rsidR="0010349F" w:rsidRPr="001B3544" w:rsidRDefault="00463261" w:rsidP="00463261">
            <w:pPr>
              <w:spacing w:line="276" w:lineRule="auto"/>
              <w:rPr>
                <w:rFonts w:ascii="Verdana" w:eastAsia="Calibri" w:hAnsi="Verdana"/>
                <w:sz w:val="18"/>
                <w:szCs w:val="22"/>
                <w:lang w:eastAsia="en-US"/>
              </w:rPr>
            </w:pPr>
            <w:r>
              <w:rPr>
                <w:rFonts w:ascii="Verdana" w:eastAsia="Calibri" w:hAnsi="Verdana"/>
                <w:sz w:val="18"/>
                <w:szCs w:val="22"/>
                <w:lang w:eastAsia="en-US"/>
              </w:rPr>
              <w:t>Całkowite usunięcie wady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12" w:space="0" w:color="auto"/>
            </w:tcBorders>
          </w:tcPr>
          <w:p w:rsidR="0010349F" w:rsidRPr="001B3544" w:rsidRDefault="00463261" w:rsidP="00463261">
            <w:pPr>
              <w:spacing w:line="276" w:lineRule="auto"/>
              <w:rPr>
                <w:rFonts w:ascii="Verdana" w:eastAsia="Calibri" w:hAnsi="Verdana"/>
                <w:sz w:val="18"/>
                <w:szCs w:val="22"/>
                <w:lang w:eastAsia="en-US"/>
              </w:rPr>
            </w:pPr>
            <w:r>
              <w:rPr>
                <w:rFonts w:ascii="Verdana" w:eastAsia="Calibri" w:hAnsi="Verdana"/>
                <w:sz w:val="18"/>
                <w:szCs w:val="22"/>
                <w:lang w:eastAsia="en-US"/>
              </w:rPr>
              <w:t>niezwłocznie</w:t>
            </w:r>
          </w:p>
        </w:tc>
      </w:tr>
    </w:tbl>
    <w:p w:rsidR="00C547FD" w:rsidRPr="00817093" w:rsidRDefault="00C547FD" w:rsidP="003C6077">
      <w:pPr>
        <w:spacing w:line="360" w:lineRule="auto"/>
        <w:jc w:val="both"/>
        <w:rPr>
          <w:rFonts w:ascii="Calibri" w:eastAsia="Calibri" w:hAnsi="Calibri"/>
          <w:sz w:val="22"/>
          <w:szCs w:val="22"/>
          <w:lang w:eastAsia="en-US"/>
        </w:rPr>
      </w:pPr>
    </w:p>
    <w:p w:rsidR="00C547FD" w:rsidRPr="00817093" w:rsidRDefault="00C547FD" w:rsidP="003C6077">
      <w:pPr>
        <w:autoSpaceDE w:val="0"/>
        <w:autoSpaceDN w:val="0"/>
        <w:adjustRightInd w:val="0"/>
        <w:spacing w:line="360" w:lineRule="auto"/>
        <w:ind w:left="426"/>
        <w:jc w:val="both"/>
        <w:rPr>
          <w:rFonts w:ascii="Verdana" w:eastAsia="Calibri" w:hAnsi="Verdana" w:cs="Verdana"/>
          <w:color w:val="000000"/>
          <w:sz w:val="20"/>
          <w:szCs w:val="20"/>
          <w:lang w:eastAsia="en-US"/>
        </w:rPr>
      </w:pPr>
      <w:r w:rsidRPr="00817093">
        <w:rPr>
          <w:rFonts w:ascii="Verdana" w:eastAsia="Calibri" w:hAnsi="Verdana" w:cs="Verdana"/>
          <w:color w:val="000000"/>
          <w:sz w:val="20"/>
          <w:szCs w:val="20"/>
          <w:lang w:eastAsia="en-US"/>
        </w:rPr>
        <w:t xml:space="preserve">Powiadomienia dokonuje Zamawiający poprzez przekazanie odpowiedniej informacji osobie wskazanej przez Wykonawcę. </w:t>
      </w:r>
    </w:p>
    <w:p w:rsidR="005E44C0" w:rsidRDefault="00C547FD" w:rsidP="005E44C0">
      <w:pPr>
        <w:autoSpaceDE w:val="0"/>
        <w:autoSpaceDN w:val="0"/>
        <w:adjustRightInd w:val="0"/>
        <w:spacing w:line="360" w:lineRule="auto"/>
        <w:ind w:left="851" w:hanging="425"/>
        <w:jc w:val="both"/>
        <w:rPr>
          <w:rFonts w:ascii="Verdana" w:eastAsia="Calibri" w:hAnsi="Verdana" w:cs="Verdana"/>
          <w:color w:val="000000"/>
          <w:sz w:val="18"/>
          <w:szCs w:val="20"/>
          <w:lang w:eastAsia="en-US"/>
        </w:rPr>
      </w:pPr>
      <w:r w:rsidRPr="003C6077">
        <w:rPr>
          <w:rFonts w:ascii="Verdana" w:eastAsia="Calibri" w:hAnsi="Verdana" w:cs="Verdana"/>
          <w:color w:val="000000"/>
          <w:sz w:val="18"/>
          <w:szCs w:val="20"/>
          <w:lang w:eastAsia="en-US"/>
        </w:rPr>
        <w:t>(*)</w:t>
      </w:r>
      <w:r w:rsidR="003C6077" w:rsidRPr="003C6077">
        <w:rPr>
          <w:rFonts w:ascii="Verdana" w:eastAsia="Calibri" w:hAnsi="Verdana" w:cs="Verdana"/>
          <w:color w:val="000000"/>
          <w:sz w:val="18"/>
          <w:szCs w:val="20"/>
          <w:lang w:eastAsia="en-US"/>
        </w:rPr>
        <w:tab/>
      </w:r>
      <w:r w:rsidRPr="003C6077">
        <w:rPr>
          <w:rFonts w:ascii="Verdana" w:eastAsia="Calibri" w:hAnsi="Verdana" w:cs="Verdana"/>
          <w:color w:val="000000"/>
          <w:sz w:val="18"/>
          <w:szCs w:val="20"/>
          <w:lang w:eastAsia="en-US"/>
        </w:rPr>
        <w:t xml:space="preserve">Zamawiający jest uprawniony do zmiany wyżej wskazanych terminów, uwzględniając technologię usuwania wady i zasady sztuki budowlanej. </w:t>
      </w:r>
    </w:p>
    <w:p w:rsidR="005E44C0" w:rsidRDefault="005E44C0" w:rsidP="005E44C0">
      <w:pPr>
        <w:pStyle w:val="Akapitzlist"/>
        <w:numPr>
          <w:ilvl w:val="1"/>
          <w:numId w:val="3"/>
        </w:numPr>
        <w:autoSpaceDE w:val="0"/>
        <w:autoSpaceDN w:val="0"/>
        <w:adjustRightInd w:val="0"/>
        <w:spacing w:line="360" w:lineRule="auto"/>
        <w:ind w:left="426" w:hanging="426"/>
        <w:jc w:val="both"/>
        <w:rPr>
          <w:rFonts w:ascii="Verdana" w:eastAsia="Calibri" w:hAnsi="Verdana" w:cs="Verdana"/>
          <w:color w:val="000000"/>
          <w:sz w:val="20"/>
          <w:szCs w:val="20"/>
          <w:lang w:eastAsia="en-US"/>
        </w:rPr>
      </w:pPr>
      <w:r w:rsidRPr="005E44C0">
        <w:rPr>
          <w:rFonts w:ascii="Verdana" w:eastAsia="Calibri" w:hAnsi="Verdana" w:cs="Verdana"/>
          <w:color w:val="000000"/>
          <w:sz w:val="20"/>
          <w:szCs w:val="20"/>
          <w:lang w:eastAsia="en-US"/>
        </w:rPr>
        <w:t>Usunięcie wady uważa się za skuteczne z chwilą podpisania przez obie strony Protokołu odbioru prac z usuwania wady. W Protokole Strony potwierdzą także termin usunięcia wady.</w:t>
      </w:r>
    </w:p>
    <w:p w:rsidR="005E44C0" w:rsidRDefault="00C547FD" w:rsidP="005E44C0">
      <w:pPr>
        <w:pStyle w:val="Akapitzlist"/>
        <w:numPr>
          <w:ilvl w:val="1"/>
          <w:numId w:val="3"/>
        </w:numPr>
        <w:autoSpaceDE w:val="0"/>
        <w:autoSpaceDN w:val="0"/>
        <w:adjustRightInd w:val="0"/>
        <w:spacing w:line="360" w:lineRule="auto"/>
        <w:ind w:left="426" w:hanging="426"/>
        <w:jc w:val="both"/>
        <w:rPr>
          <w:rFonts w:ascii="Verdana" w:eastAsia="Calibri" w:hAnsi="Verdana" w:cs="Verdana"/>
          <w:color w:val="000000"/>
          <w:sz w:val="20"/>
          <w:szCs w:val="20"/>
          <w:lang w:eastAsia="en-US"/>
        </w:rPr>
      </w:pPr>
      <w:r w:rsidRPr="005E44C0">
        <w:rPr>
          <w:rFonts w:ascii="Verdana" w:eastAsia="Calibri" w:hAnsi="Verdana" w:cs="Verdana"/>
          <w:color w:val="000000"/>
          <w:sz w:val="20"/>
          <w:szCs w:val="20"/>
          <w:lang w:eastAsia="en-US"/>
        </w:rPr>
        <w:t>Jeżeli Wykonawca nie wypełni obowiązku usunięcia wady w uzgodnionym terminie.  Zamawiający będzie upoważniony do zlecenia usunięcia wady podmiotowi trzeciemu,  a Wykonawca zostanie obciążony kosztami takiego zlecenia, bez utraty uprawnień wynikających z tytułu gwarancji i rękojmi za wady.</w:t>
      </w:r>
    </w:p>
    <w:p w:rsidR="005E44C0" w:rsidRDefault="00C547FD" w:rsidP="0010349F">
      <w:pPr>
        <w:pStyle w:val="Akapitzlist"/>
        <w:numPr>
          <w:ilvl w:val="1"/>
          <w:numId w:val="3"/>
        </w:numPr>
        <w:autoSpaceDE w:val="0"/>
        <w:autoSpaceDN w:val="0"/>
        <w:adjustRightInd w:val="0"/>
        <w:spacing w:line="360" w:lineRule="auto"/>
        <w:ind w:left="426" w:hanging="426"/>
        <w:jc w:val="both"/>
        <w:rPr>
          <w:rFonts w:ascii="Verdana" w:eastAsia="Calibri" w:hAnsi="Verdana" w:cs="Verdana"/>
          <w:color w:val="000000"/>
          <w:sz w:val="20"/>
          <w:szCs w:val="20"/>
          <w:lang w:eastAsia="en-US"/>
        </w:rPr>
      </w:pPr>
      <w:r w:rsidRPr="005E44C0">
        <w:rPr>
          <w:rFonts w:ascii="Verdana" w:eastAsia="Calibri" w:hAnsi="Verdana" w:cs="Verdana"/>
          <w:color w:val="000000"/>
          <w:sz w:val="20"/>
          <w:szCs w:val="20"/>
          <w:lang w:eastAsia="en-US"/>
        </w:rPr>
        <w:t>Gwarant jest odpowiedzialny za wszelkie szkody i straty, które spowodował w czasie prac nad usuwaniem wad.</w:t>
      </w:r>
    </w:p>
    <w:p w:rsidR="004C5DBB" w:rsidRPr="004C5DBB" w:rsidRDefault="004C5DBB" w:rsidP="004C5DBB">
      <w:pPr>
        <w:pStyle w:val="Akapitzlist"/>
        <w:autoSpaceDE w:val="0"/>
        <w:autoSpaceDN w:val="0"/>
        <w:adjustRightInd w:val="0"/>
        <w:spacing w:line="360" w:lineRule="auto"/>
        <w:ind w:left="426"/>
        <w:jc w:val="both"/>
        <w:rPr>
          <w:rFonts w:ascii="Verdana" w:eastAsia="Calibri" w:hAnsi="Verdana" w:cs="Verdana"/>
          <w:color w:val="000000"/>
          <w:sz w:val="20"/>
          <w:szCs w:val="20"/>
          <w:lang w:eastAsia="en-US"/>
        </w:rPr>
      </w:pPr>
    </w:p>
    <w:p w:rsidR="00C547FD" w:rsidRPr="005E44C0" w:rsidRDefault="00C547FD" w:rsidP="005E44C0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line="360" w:lineRule="auto"/>
        <w:ind w:left="426" w:hanging="426"/>
        <w:jc w:val="both"/>
        <w:rPr>
          <w:rFonts w:ascii="Verdana" w:eastAsia="Calibri" w:hAnsi="Verdana" w:cs="Verdana"/>
          <w:color w:val="000000"/>
          <w:sz w:val="20"/>
          <w:szCs w:val="20"/>
          <w:lang w:eastAsia="en-US"/>
        </w:rPr>
      </w:pPr>
      <w:r w:rsidRPr="005E44C0">
        <w:rPr>
          <w:rFonts w:ascii="Verdana" w:eastAsia="Calibri" w:hAnsi="Verdana" w:cs="Verdana"/>
          <w:b/>
          <w:bCs/>
          <w:color w:val="000000"/>
          <w:sz w:val="20"/>
          <w:szCs w:val="20"/>
          <w:lang w:eastAsia="en-US"/>
        </w:rPr>
        <w:t xml:space="preserve">Komunikacja </w:t>
      </w:r>
    </w:p>
    <w:p w:rsidR="00091DCE" w:rsidRPr="00091DCE" w:rsidRDefault="00C547FD" w:rsidP="00091DCE">
      <w:pPr>
        <w:pStyle w:val="Akapitzlist"/>
        <w:numPr>
          <w:ilvl w:val="1"/>
          <w:numId w:val="3"/>
        </w:numPr>
        <w:spacing w:line="360" w:lineRule="auto"/>
        <w:ind w:left="426" w:hanging="426"/>
        <w:jc w:val="both"/>
        <w:rPr>
          <w:rFonts w:ascii="Verdana" w:eastAsia="Calibri" w:hAnsi="Verdana"/>
          <w:sz w:val="20"/>
          <w:szCs w:val="20"/>
          <w:lang w:eastAsia="en-US"/>
        </w:rPr>
      </w:pPr>
      <w:r w:rsidRPr="00091DCE">
        <w:rPr>
          <w:rFonts w:ascii="Verdana" w:eastAsia="Calibri" w:hAnsi="Verdana"/>
          <w:sz w:val="20"/>
          <w:szCs w:val="20"/>
          <w:lang w:eastAsia="en-US"/>
        </w:rPr>
        <w:t xml:space="preserve">O każdej wadzie osoba wyznaczona przez Zamawiającego powiadamia telefonicznie   przedstawiciela Gwaranta, a następnie potwierdza zgłoszenie pocztą </w:t>
      </w:r>
      <w:r w:rsidRPr="00091DCE">
        <w:rPr>
          <w:rFonts w:ascii="Verdana" w:eastAsia="Calibri" w:hAnsi="Verdana" w:cs="Verdana"/>
          <w:color w:val="000000"/>
          <w:sz w:val="20"/>
          <w:szCs w:val="20"/>
          <w:lang w:eastAsia="en-US"/>
        </w:rPr>
        <w:t>elektroniczną na</w:t>
      </w:r>
      <w:r w:rsidR="00091DCE">
        <w:rPr>
          <w:rFonts w:ascii="Verdana" w:eastAsia="Calibri" w:hAnsi="Verdana" w:cs="Verdana"/>
          <w:color w:val="000000"/>
          <w:sz w:val="20"/>
          <w:szCs w:val="20"/>
          <w:lang w:eastAsia="en-US"/>
        </w:rPr>
        <w:t xml:space="preserve"> </w:t>
      </w:r>
      <w:r w:rsidRPr="00091DCE">
        <w:rPr>
          <w:rFonts w:ascii="Verdana" w:eastAsia="Calibri" w:hAnsi="Verdana" w:cs="Verdana"/>
          <w:color w:val="000000"/>
          <w:sz w:val="20"/>
          <w:szCs w:val="20"/>
          <w:lang w:eastAsia="en-US"/>
        </w:rPr>
        <w:t>wskazany adres. Kopia potwierdzenia zgłoszenia przesyłana jest również pocztą elektroniczną do Zamawiającego. W powiadomieniu o wadzie Zamawiający kwalifikuje kategorię wady  wg kategorii ustalonych w tabeli zawartej w punkcie 4.2.</w:t>
      </w:r>
    </w:p>
    <w:p w:rsidR="00091DCE" w:rsidRPr="00091DCE" w:rsidRDefault="00C547FD" w:rsidP="00091DCE">
      <w:pPr>
        <w:pStyle w:val="Akapitzlist"/>
        <w:spacing w:line="360" w:lineRule="auto"/>
        <w:ind w:left="426"/>
        <w:jc w:val="both"/>
        <w:rPr>
          <w:rFonts w:ascii="Verdana" w:eastAsia="Calibri" w:hAnsi="Verdana"/>
          <w:sz w:val="20"/>
          <w:szCs w:val="20"/>
          <w:lang w:eastAsia="en-US"/>
        </w:rPr>
      </w:pPr>
      <w:r w:rsidRPr="00091DCE">
        <w:rPr>
          <w:rFonts w:ascii="Verdana" w:eastAsia="Calibri" w:hAnsi="Verdana" w:cs="Verdana"/>
          <w:color w:val="000000"/>
          <w:sz w:val="20"/>
          <w:szCs w:val="20"/>
          <w:lang w:eastAsia="en-US"/>
        </w:rPr>
        <w:t>Zarówno Zamawiający jak i Gwarant sporządzą wykaz osób upoważnionych do kontaktów, przekazywania, przyjmowania powiadomień o wadach i potwierdzania  przyjęcia powiadomienia o wadzie. O każdej zmianie takich osób, strony obowiązane są informować się niezwłocznie, pod rygorem uznania przekazanej informacji do  wcześniej wskazanej osoby za skutecznie dokonane.</w:t>
      </w:r>
    </w:p>
    <w:p w:rsidR="00091DCE" w:rsidRPr="00091DCE" w:rsidRDefault="00C547FD" w:rsidP="00091DCE">
      <w:pPr>
        <w:pStyle w:val="Akapitzlist"/>
        <w:numPr>
          <w:ilvl w:val="1"/>
          <w:numId w:val="3"/>
        </w:numPr>
        <w:spacing w:line="360" w:lineRule="auto"/>
        <w:ind w:left="426" w:hanging="426"/>
        <w:jc w:val="both"/>
        <w:rPr>
          <w:rFonts w:ascii="Verdana" w:eastAsia="Calibri" w:hAnsi="Verdana"/>
          <w:sz w:val="20"/>
          <w:szCs w:val="20"/>
          <w:lang w:eastAsia="en-US"/>
        </w:rPr>
      </w:pPr>
      <w:r w:rsidRPr="00091DCE">
        <w:rPr>
          <w:rFonts w:ascii="Verdana" w:eastAsia="Calibri" w:hAnsi="Verdana" w:cs="Verdana"/>
          <w:color w:val="000000"/>
          <w:sz w:val="20"/>
          <w:szCs w:val="20"/>
          <w:lang w:eastAsia="en-US"/>
        </w:rPr>
        <w:lastRenderedPageBreak/>
        <w:t xml:space="preserve">Wszelka komunikacja pomiędzy Stronami potwierdzona zostanie w formie pisemnej. </w:t>
      </w:r>
    </w:p>
    <w:p w:rsidR="00091DCE" w:rsidRPr="00091DCE" w:rsidRDefault="00C547FD" w:rsidP="00091DCE">
      <w:pPr>
        <w:pStyle w:val="Akapitzlist"/>
        <w:numPr>
          <w:ilvl w:val="1"/>
          <w:numId w:val="3"/>
        </w:numPr>
        <w:spacing w:line="360" w:lineRule="auto"/>
        <w:ind w:left="426" w:hanging="426"/>
        <w:jc w:val="both"/>
        <w:rPr>
          <w:rFonts w:ascii="Verdana" w:eastAsia="Calibri" w:hAnsi="Verdana"/>
          <w:sz w:val="20"/>
          <w:szCs w:val="20"/>
          <w:lang w:eastAsia="en-US"/>
        </w:rPr>
      </w:pPr>
      <w:r w:rsidRPr="00091DCE">
        <w:rPr>
          <w:rFonts w:ascii="Verdana" w:eastAsia="Calibri" w:hAnsi="Verdana" w:cs="Verdana"/>
          <w:color w:val="000000"/>
          <w:sz w:val="20"/>
          <w:szCs w:val="20"/>
          <w:lang w:eastAsia="en-US"/>
        </w:rPr>
        <w:t>Wszelkie pisma, kierowane będą przez Strony na adresy podane w Ofercie.</w:t>
      </w:r>
    </w:p>
    <w:p w:rsidR="00091DCE" w:rsidRPr="00091DCE" w:rsidRDefault="00C547FD" w:rsidP="00091DCE">
      <w:pPr>
        <w:pStyle w:val="Akapitzlist"/>
        <w:spacing w:line="360" w:lineRule="auto"/>
        <w:ind w:left="426"/>
        <w:jc w:val="both"/>
        <w:rPr>
          <w:rFonts w:ascii="Verdana" w:eastAsia="Calibri" w:hAnsi="Verdana"/>
          <w:sz w:val="20"/>
          <w:szCs w:val="20"/>
          <w:lang w:eastAsia="en-US"/>
        </w:rPr>
      </w:pPr>
      <w:r w:rsidRPr="00091DCE">
        <w:rPr>
          <w:rFonts w:ascii="Verdana" w:eastAsia="Calibri" w:hAnsi="Verdana" w:cs="Verdana"/>
          <w:color w:val="000000"/>
          <w:sz w:val="20"/>
          <w:szCs w:val="20"/>
          <w:lang w:eastAsia="en-US"/>
        </w:rPr>
        <w:t>O zmianach w danych adresowych Strony obowiązane są informować się niezwłocznie, nie później niż 7 dni od chwili zaistnienia zmian, pod rygorem uznania</w:t>
      </w:r>
      <w:r w:rsidR="00091DCE">
        <w:rPr>
          <w:rFonts w:ascii="Verdana" w:eastAsia="Calibri" w:hAnsi="Verdana" w:cs="Verdana"/>
          <w:color w:val="000000"/>
          <w:sz w:val="20"/>
          <w:szCs w:val="20"/>
          <w:lang w:eastAsia="en-US"/>
        </w:rPr>
        <w:t xml:space="preserve"> </w:t>
      </w:r>
      <w:r w:rsidRPr="00091DCE">
        <w:rPr>
          <w:rFonts w:ascii="Verdana" w:eastAsia="Calibri" w:hAnsi="Verdana" w:cs="Verdana"/>
          <w:color w:val="000000"/>
          <w:sz w:val="20"/>
          <w:szCs w:val="20"/>
          <w:lang w:eastAsia="en-US"/>
        </w:rPr>
        <w:t>wysłania korespondencji pod ostatnio znany adres za skutecznie doręczoną.</w:t>
      </w:r>
    </w:p>
    <w:p w:rsidR="00091DCE" w:rsidRDefault="00C547FD" w:rsidP="00091DCE">
      <w:pPr>
        <w:pStyle w:val="Akapitzlist"/>
        <w:spacing w:line="360" w:lineRule="auto"/>
        <w:ind w:left="426"/>
        <w:jc w:val="both"/>
        <w:rPr>
          <w:rFonts w:ascii="Verdana" w:eastAsia="Calibri" w:hAnsi="Verdana" w:cs="Verdana"/>
          <w:color w:val="000000"/>
          <w:sz w:val="20"/>
          <w:szCs w:val="20"/>
          <w:lang w:eastAsia="en-US"/>
        </w:rPr>
      </w:pPr>
      <w:r w:rsidRPr="00091DCE">
        <w:rPr>
          <w:rFonts w:ascii="Verdana" w:eastAsia="Calibri" w:hAnsi="Verdana" w:cs="Verdana"/>
          <w:color w:val="000000"/>
          <w:sz w:val="20"/>
          <w:szCs w:val="20"/>
          <w:lang w:eastAsia="en-US"/>
        </w:rPr>
        <w:t>Gwarant jest obowiązany w terminie 7 dni od daty złożenia wniosku o upadłość lub likwidację powiadomić na piśmie o tym fakcie Zamawiającego.</w:t>
      </w:r>
    </w:p>
    <w:p w:rsidR="004C5DBB" w:rsidRPr="004C5DBB" w:rsidRDefault="004C5DBB" w:rsidP="004C5DBB">
      <w:pPr>
        <w:pStyle w:val="Akapitzlist"/>
        <w:spacing w:line="360" w:lineRule="auto"/>
        <w:ind w:left="426"/>
        <w:jc w:val="both"/>
        <w:rPr>
          <w:rFonts w:ascii="Verdana" w:eastAsia="Calibri" w:hAnsi="Verdana"/>
          <w:sz w:val="20"/>
          <w:szCs w:val="20"/>
          <w:lang w:eastAsia="en-US"/>
        </w:rPr>
      </w:pPr>
    </w:p>
    <w:p w:rsidR="00C547FD" w:rsidRPr="00091DCE" w:rsidRDefault="00C547FD" w:rsidP="00091DCE">
      <w:pPr>
        <w:pStyle w:val="Akapitzlist"/>
        <w:numPr>
          <w:ilvl w:val="0"/>
          <w:numId w:val="3"/>
        </w:numPr>
        <w:spacing w:line="360" w:lineRule="auto"/>
        <w:ind w:left="426" w:hanging="426"/>
        <w:jc w:val="both"/>
        <w:rPr>
          <w:rFonts w:ascii="Verdana" w:eastAsia="Calibri" w:hAnsi="Verdana"/>
          <w:sz w:val="20"/>
          <w:szCs w:val="20"/>
          <w:lang w:eastAsia="en-US"/>
        </w:rPr>
      </w:pPr>
      <w:r w:rsidRPr="00091DCE">
        <w:rPr>
          <w:rFonts w:ascii="Verdana" w:eastAsia="Calibri" w:hAnsi="Verdana" w:cs="Verdana"/>
          <w:b/>
          <w:bCs/>
          <w:color w:val="000000"/>
          <w:sz w:val="20"/>
          <w:szCs w:val="20"/>
          <w:lang w:eastAsia="en-US"/>
        </w:rPr>
        <w:t xml:space="preserve">Postanowienia końcowe </w:t>
      </w:r>
    </w:p>
    <w:p w:rsidR="00F737D8" w:rsidRPr="00F737D8" w:rsidRDefault="00C547FD" w:rsidP="00F91F9F">
      <w:pPr>
        <w:pStyle w:val="Akapitzlist"/>
        <w:numPr>
          <w:ilvl w:val="1"/>
          <w:numId w:val="3"/>
        </w:numPr>
        <w:spacing w:line="360" w:lineRule="auto"/>
        <w:ind w:left="425" w:hanging="425"/>
        <w:jc w:val="both"/>
        <w:rPr>
          <w:rFonts w:ascii="Verdana" w:hAnsi="Verdana"/>
          <w:kern w:val="2"/>
          <w:sz w:val="20"/>
          <w:szCs w:val="20"/>
        </w:rPr>
      </w:pPr>
      <w:r w:rsidRPr="00F737D8">
        <w:rPr>
          <w:rFonts w:ascii="Verdana" w:eastAsia="Calibri" w:hAnsi="Verdana" w:cs="Verdana"/>
          <w:color w:val="000000"/>
          <w:sz w:val="20"/>
          <w:szCs w:val="20"/>
          <w:lang w:eastAsia="en-US"/>
        </w:rPr>
        <w:t xml:space="preserve">W sprawach nieuregulowanych niniejszą Gwarancją zastosowanie mają odpowiednie  przepisy prawa polskiego, w szczególności Kodeksu cywilnego, ustawy z dnia 7 lipca 1994 r. </w:t>
      </w:r>
      <w:r w:rsidRPr="00F737D8">
        <w:rPr>
          <w:rFonts w:ascii="Verdana" w:eastAsia="Calibri" w:hAnsi="Verdana" w:cs="Verdana"/>
          <w:iCs/>
          <w:color w:val="000000"/>
          <w:sz w:val="20"/>
          <w:szCs w:val="20"/>
          <w:lang w:eastAsia="en-US"/>
        </w:rPr>
        <w:t xml:space="preserve">Prawo Budowlane </w:t>
      </w:r>
      <w:r w:rsidR="00F737D8" w:rsidRPr="00F737D8">
        <w:rPr>
          <w:rFonts w:ascii="Verdana" w:hAnsi="Verdana" w:cs="Verdana"/>
          <w:sz w:val="20"/>
          <w:szCs w:val="20"/>
        </w:rPr>
        <w:t xml:space="preserve">(tj. Dz. U. z 2019 r. poz. 1186 ze zm.) ustawie z dnia 23 kwietnia 1964 r. Kodeks cywilny (tj. Dz. U. z 2019 r. poz. 1145 ze zm.) i ustawie z dnia 29 stycznia 2004 r. Prawo zamówień publicznych </w:t>
      </w:r>
      <w:r w:rsidR="00F737D8" w:rsidRPr="00F737D8">
        <w:rPr>
          <w:rFonts w:ascii="Verdana" w:hAnsi="Verdana"/>
          <w:kern w:val="2"/>
          <w:sz w:val="20"/>
          <w:szCs w:val="20"/>
        </w:rPr>
        <w:t>(tj. Dz. U. z 2019 r. poz. 1843).</w:t>
      </w:r>
      <w:bookmarkStart w:id="0" w:name="_GoBack"/>
      <w:bookmarkEnd w:id="0"/>
    </w:p>
    <w:p w:rsidR="00091DCE" w:rsidRPr="00F737D8" w:rsidRDefault="00F737D8" w:rsidP="00F91F9F">
      <w:pPr>
        <w:pStyle w:val="Akapitzlist"/>
        <w:numPr>
          <w:ilvl w:val="1"/>
          <w:numId w:val="3"/>
        </w:numPr>
        <w:autoSpaceDE w:val="0"/>
        <w:autoSpaceDN w:val="0"/>
        <w:adjustRightInd w:val="0"/>
        <w:spacing w:line="360" w:lineRule="auto"/>
        <w:ind w:left="425" w:hanging="425"/>
        <w:jc w:val="both"/>
        <w:rPr>
          <w:rFonts w:ascii="Verdana" w:eastAsia="Calibri" w:hAnsi="Verdana" w:cs="Verdana"/>
          <w:color w:val="000000"/>
          <w:sz w:val="20"/>
          <w:szCs w:val="20"/>
          <w:lang w:eastAsia="en-US"/>
        </w:rPr>
      </w:pPr>
      <w:r w:rsidRPr="00F737D8">
        <w:rPr>
          <w:rFonts w:ascii="Verdana" w:eastAsia="Calibri" w:hAnsi="Verdana" w:cs="Verdana"/>
          <w:color w:val="000000"/>
          <w:sz w:val="20"/>
          <w:szCs w:val="20"/>
          <w:lang w:eastAsia="en-US"/>
        </w:rPr>
        <w:t xml:space="preserve"> </w:t>
      </w:r>
      <w:r w:rsidR="00C547FD" w:rsidRPr="00F737D8">
        <w:rPr>
          <w:rFonts w:ascii="Verdana" w:eastAsia="Calibri" w:hAnsi="Verdana" w:cs="Verdana"/>
          <w:color w:val="000000"/>
          <w:sz w:val="20"/>
          <w:szCs w:val="20"/>
          <w:lang w:eastAsia="en-US"/>
        </w:rPr>
        <w:t>Niniejsza Gwarancja Jakości jest integralną częścią Umowy.</w:t>
      </w:r>
    </w:p>
    <w:p w:rsidR="00C547FD" w:rsidRPr="00091DCE" w:rsidRDefault="00C547FD" w:rsidP="0010349F">
      <w:pPr>
        <w:pStyle w:val="Akapitzlist"/>
        <w:numPr>
          <w:ilvl w:val="1"/>
          <w:numId w:val="3"/>
        </w:numPr>
        <w:autoSpaceDE w:val="0"/>
        <w:autoSpaceDN w:val="0"/>
        <w:adjustRightInd w:val="0"/>
        <w:spacing w:line="360" w:lineRule="auto"/>
        <w:ind w:left="426" w:hanging="426"/>
        <w:jc w:val="both"/>
        <w:rPr>
          <w:rFonts w:ascii="Verdana" w:eastAsia="Calibri" w:hAnsi="Verdana" w:cs="Verdana"/>
          <w:color w:val="000000"/>
          <w:sz w:val="20"/>
          <w:szCs w:val="20"/>
          <w:lang w:eastAsia="en-US"/>
        </w:rPr>
      </w:pPr>
      <w:r w:rsidRPr="00091DCE">
        <w:rPr>
          <w:rFonts w:ascii="Verdana" w:eastAsia="Calibri" w:hAnsi="Verdana" w:cs="Verdana"/>
          <w:color w:val="000000"/>
          <w:sz w:val="20"/>
          <w:szCs w:val="20"/>
          <w:lang w:eastAsia="en-US"/>
        </w:rPr>
        <w:t>Wszelkie zmiany niniejszej Gwarancji wymagają formy pisemnej pod rygorem nieważności.</w:t>
      </w:r>
    </w:p>
    <w:p w:rsidR="00C547FD" w:rsidRPr="00817093" w:rsidRDefault="00C547FD" w:rsidP="0010349F">
      <w:pPr>
        <w:autoSpaceDE w:val="0"/>
        <w:autoSpaceDN w:val="0"/>
        <w:adjustRightInd w:val="0"/>
        <w:spacing w:line="360" w:lineRule="auto"/>
        <w:jc w:val="both"/>
        <w:rPr>
          <w:rFonts w:ascii="Verdana" w:eastAsia="Calibri" w:hAnsi="Verdana" w:cs="Verdana"/>
          <w:b/>
          <w:bCs/>
          <w:color w:val="000000"/>
          <w:sz w:val="20"/>
          <w:szCs w:val="20"/>
          <w:lang w:eastAsia="en-US"/>
        </w:rPr>
      </w:pPr>
    </w:p>
    <w:p w:rsidR="00C547FD" w:rsidRPr="00817093" w:rsidRDefault="00C547FD" w:rsidP="00091DCE">
      <w:pPr>
        <w:autoSpaceDE w:val="0"/>
        <w:autoSpaceDN w:val="0"/>
        <w:adjustRightInd w:val="0"/>
        <w:spacing w:line="360" w:lineRule="auto"/>
        <w:ind w:left="6237"/>
        <w:jc w:val="center"/>
        <w:rPr>
          <w:rFonts w:ascii="Verdana" w:eastAsia="Calibri" w:hAnsi="Verdana" w:cs="Verdana"/>
          <w:color w:val="000000"/>
          <w:sz w:val="20"/>
          <w:szCs w:val="20"/>
          <w:lang w:eastAsia="en-US"/>
        </w:rPr>
      </w:pPr>
      <w:r w:rsidRPr="00817093">
        <w:rPr>
          <w:rFonts w:ascii="Verdana" w:eastAsia="Calibri" w:hAnsi="Verdana" w:cs="Verdana"/>
          <w:b/>
          <w:bCs/>
          <w:color w:val="000000"/>
          <w:sz w:val="20"/>
          <w:szCs w:val="20"/>
          <w:lang w:eastAsia="en-US"/>
        </w:rPr>
        <w:t>PODPISY I PIECZĘCIE</w:t>
      </w:r>
    </w:p>
    <w:p w:rsidR="00C547FD" w:rsidRPr="00091DCE" w:rsidRDefault="00C547FD" w:rsidP="00091DCE">
      <w:pPr>
        <w:spacing w:line="360" w:lineRule="auto"/>
        <w:ind w:left="6237"/>
        <w:jc w:val="center"/>
        <w:rPr>
          <w:rFonts w:ascii="Verdana" w:eastAsia="Calibri" w:hAnsi="Verdana"/>
          <w:sz w:val="20"/>
          <w:szCs w:val="22"/>
          <w:lang w:eastAsia="en-US"/>
        </w:rPr>
      </w:pPr>
      <w:r w:rsidRPr="00091DCE">
        <w:rPr>
          <w:rFonts w:ascii="Verdana" w:eastAsia="Calibri" w:hAnsi="Verdana"/>
          <w:b/>
          <w:bCs/>
          <w:sz w:val="18"/>
          <w:szCs w:val="20"/>
          <w:lang w:eastAsia="en-US"/>
        </w:rPr>
        <w:t>W imieniu Wykonawcy</w:t>
      </w:r>
    </w:p>
    <w:p w:rsidR="00556074" w:rsidRDefault="00556074" w:rsidP="0010349F">
      <w:pPr>
        <w:spacing w:line="360" w:lineRule="auto"/>
        <w:jc w:val="both"/>
      </w:pPr>
    </w:p>
    <w:sectPr w:rsidR="00556074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73080" w:rsidRDefault="00D73080" w:rsidP="00FD42FE">
      <w:r>
        <w:separator/>
      </w:r>
    </w:p>
  </w:endnote>
  <w:endnote w:type="continuationSeparator" w:id="0">
    <w:p w:rsidR="00D73080" w:rsidRDefault="00D73080" w:rsidP="00FD42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91DCE" w:rsidRPr="00EF5C8D" w:rsidRDefault="00091DCE" w:rsidP="00091DCE">
    <w:pPr>
      <w:pStyle w:val="Stopka"/>
      <w:framePr w:wrap="around" w:vAnchor="text" w:hAnchor="margin" w:xAlign="right" w:y="1"/>
      <w:rPr>
        <w:rStyle w:val="Numerstrony"/>
        <w:rFonts w:asciiTheme="minorHAnsi" w:hAnsiTheme="minorHAnsi" w:cstheme="minorHAnsi"/>
        <w:sz w:val="22"/>
      </w:rPr>
    </w:pPr>
    <w:r w:rsidRPr="00EF5C8D">
      <w:rPr>
        <w:rStyle w:val="Numerstrony"/>
        <w:rFonts w:asciiTheme="minorHAnsi" w:hAnsiTheme="minorHAnsi" w:cstheme="minorHAnsi"/>
        <w:sz w:val="22"/>
      </w:rPr>
      <w:fldChar w:fldCharType="begin"/>
    </w:r>
    <w:r w:rsidRPr="00EF5C8D">
      <w:rPr>
        <w:rStyle w:val="Numerstrony"/>
        <w:rFonts w:asciiTheme="minorHAnsi" w:hAnsiTheme="minorHAnsi" w:cstheme="minorHAnsi"/>
        <w:sz w:val="22"/>
      </w:rPr>
      <w:instrText xml:space="preserve">PAGE  </w:instrText>
    </w:r>
    <w:r w:rsidRPr="00EF5C8D">
      <w:rPr>
        <w:rStyle w:val="Numerstrony"/>
        <w:rFonts w:asciiTheme="minorHAnsi" w:hAnsiTheme="minorHAnsi" w:cstheme="minorHAnsi"/>
        <w:sz w:val="22"/>
      </w:rPr>
      <w:fldChar w:fldCharType="separate"/>
    </w:r>
    <w:r w:rsidR="004C5DBB">
      <w:rPr>
        <w:rStyle w:val="Numerstrony"/>
        <w:rFonts w:asciiTheme="minorHAnsi" w:hAnsiTheme="minorHAnsi" w:cstheme="minorHAnsi"/>
        <w:noProof/>
        <w:sz w:val="22"/>
      </w:rPr>
      <w:t>2</w:t>
    </w:r>
    <w:r w:rsidRPr="00EF5C8D">
      <w:rPr>
        <w:rStyle w:val="Numerstrony"/>
        <w:rFonts w:asciiTheme="minorHAnsi" w:hAnsiTheme="minorHAnsi" w:cstheme="minorHAnsi"/>
        <w:sz w:val="22"/>
      </w:rPr>
      <w:fldChar w:fldCharType="end"/>
    </w:r>
  </w:p>
  <w:p w:rsidR="00091DCE" w:rsidRDefault="00091DC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73080" w:rsidRDefault="00D73080" w:rsidP="00FD42FE">
      <w:r>
        <w:separator/>
      </w:r>
    </w:p>
  </w:footnote>
  <w:footnote w:type="continuationSeparator" w:id="0">
    <w:p w:rsidR="00D73080" w:rsidRDefault="00D73080" w:rsidP="00FD42F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671094"/>
    <w:multiLevelType w:val="multilevel"/>
    <w:tmpl w:val="084EEFFA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eastAsia="Calibri"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Calibri"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eastAsia="Calibri"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eastAsia="Calibri"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eastAsia="Calibri"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eastAsia="Calibri"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eastAsia="Calibri"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eastAsia="Calibri" w:hint="default"/>
        <w:color w:val="000000"/>
      </w:rPr>
    </w:lvl>
  </w:abstractNum>
  <w:abstractNum w:abstractNumId="1" w15:restartNumberingAfterBreak="0">
    <w:nsid w:val="01612651"/>
    <w:multiLevelType w:val="hybridMultilevel"/>
    <w:tmpl w:val="36A6D3F0"/>
    <w:lvl w:ilvl="0" w:tplc="64A2011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96250D6"/>
    <w:multiLevelType w:val="hybridMultilevel"/>
    <w:tmpl w:val="6C207A16"/>
    <w:lvl w:ilvl="0" w:tplc="04150017">
      <w:start w:val="1"/>
      <w:numFmt w:val="lowerLetter"/>
      <w:lvlText w:val="%1)"/>
      <w:lvlJc w:val="left"/>
      <w:pPr>
        <w:ind w:left="675" w:hanging="360"/>
      </w:pPr>
      <w:rPr>
        <w:rFonts w:hint="default"/>
        <w:sz w:val="18"/>
      </w:rPr>
    </w:lvl>
    <w:lvl w:ilvl="1" w:tplc="04150019" w:tentative="1">
      <w:start w:val="1"/>
      <w:numFmt w:val="lowerLetter"/>
      <w:lvlText w:val="%2."/>
      <w:lvlJc w:val="left"/>
      <w:pPr>
        <w:ind w:left="1395" w:hanging="360"/>
      </w:pPr>
    </w:lvl>
    <w:lvl w:ilvl="2" w:tplc="0415001B" w:tentative="1">
      <w:start w:val="1"/>
      <w:numFmt w:val="lowerRoman"/>
      <w:lvlText w:val="%3."/>
      <w:lvlJc w:val="right"/>
      <w:pPr>
        <w:ind w:left="2115" w:hanging="180"/>
      </w:pPr>
    </w:lvl>
    <w:lvl w:ilvl="3" w:tplc="0415000F" w:tentative="1">
      <w:start w:val="1"/>
      <w:numFmt w:val="decimal"/>
      <w:lvlText w:val="%4."/>
      <w:lvlJc w:val="left"/>
      <w:pPr>
        <w:ind w:left="2835" w:hanging="360"/>
      </w:pPr>
    </w:lvl>
    <w:lvl w:ilvl="4" w:tplc="04150019" w:tentative="1">
      <w:start w:val="1"/>
      <w:numFmt w:val="lowerLetter"/>
      <w:lvlText w:val="%5."/>
      <w:lvlJc w:val="left"/>
      <w:pPr>
        <w:ind w:left="3555" w:hanging="360"/>
      </w:pPr>
    </w:lvl>
    <w:lvl w:ilvl="5" w:tplc="0415001B" w:tentative="1">
      <w:start w:val="1"/>
      <w:numFmt w:val="lowerRoman"/>
      <w:lvlText w:val="%6."/>
      <w:lvlJc w:val="right"/>
      <w:pPr>
        <w:ind w:left="4275" w:hanging="180"/>
      </w:pPr>
    </w:lvl>
    <w:lvl w:ilvl="6" w:tplc="0415000F" w:tentative="1">
      <w:start w:val="1"/>
      <w:numFmt w:val="decimal"/>
      <w:lvlText w:val="%7."/>
      <w:lvlJc w:val="left"/>
      <w:pPr>
        <w:ind w:left="4995" w:hanging="360"/>
      </w:pPr>
    </w:lvl>
    <w:lvl w:ilvl="7" w:tplc="04150019" w:tentative="1">
      <w:start w:val="1"/>
      <w:numFmt w:val="lowerLetter"/>
      <w:lvlText w:val="%8."/>
      <w:lvlJc w:val="left"/>
      <w:pPr>
        <w:ind w:left="5715" w:hanging="360"/>
      </w:pPr>
    </w:lvl>
    <w:lvl w:ilvl="8" w:tplc="0415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3" w15:restartNumberingAfterBreak="0">
    <w:nsid w:val="31D45C39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3347574D"/>
    <w:multiLevelType w:val="hybridMultilevel"/>
    <w:tmpl w:val="B3EE6808"/>
    <w:lvl w:ilvl="0" w:tplc="581CB3FC">
      <w:start w:val="1"/>
      <w:numFmt w:val="lowerLetter"/>
      <w:lvlText w:val="%1)"/>
      <w:lvlJc w:val="left"/>
      <w:pPr>
        <w:ind w:left="787" w:hanging="360"/>
      </w:pPr>
      <w:rPr>
        <w:sz w:val="20"/>
      </w:rPr>
    </w:lvl>
    <w:lvl w:ilvl="1" w:tplc="04150019" w:tentative="1">
      <w:start w:val="1"/>
      <w:numFmt w:val="lowerLetter"/>
      <w:lvlText w:val="%2."/>
      <w:lvlJc w:val="left"/>
      <w:pPr>
        <w:ind w:left="1507" w:hanging="360"/>
      </w:pPr>
    </w:lvl>
    <w:lvl w:ilvl="2" w:tplc="0415001B" w:tentative="1">
      <w:start w:val="1"/>
      <w:numFmt w:val="lowerRoman"/>
      <w:lvlText w:val="%3."/>
      <w:lvlJc w:val="right"/>
      <w:pPr>
        <w:ind w:left="2227" w:hanging="180"/>
      </w:pPr>
    </w:lvl>
    <w:lvl w:ilvl="3" w:tplc="0415000F" w:tentative="1">
      <w:start w:val="1"/>
      <w:numFmt w:val="decimal"/>
      <w:lvlText w:val="%4."/>
      <w:lvlJc w:val="left"/>
      <w:pPr>
        <w:ind w:left="2947" w:hanging="360"/>
      </w:pPr>
    </w:lvl>
    <w:lvl w:ilvl="4" w:tplc="04150019" w:tentative="1">
      <w:start w:val="1"/>
      <w:numFmt w:val="lowerLetter"/>
      <w:lvlText w:val="%5."/>
      <w:lvlJc w:val="left"/>
      <w:pPr>
        <w:ind w:left="3667" w:hanging="360"/>
      </w:pPr>
    </w:lvl>
    <w:lvl w:ilvl="5" w:tplc="0415001B" w:tentative="1">
      <w:start w:val="1"/>
      <w:numFmt w:val="lowerRoman"/>
      <w:lvlText w:val="%6."/>
      <w:lvlJc w:val="right"/>
      <w:pPr>
        <w:ind w:left="4387" w:hanging="180"/>
      </w:pPr>
    </w:lvl>
    <w:lvl w:ilvl="6" w:tplc="0415000F" w:tentative="1">
      <w:start w:val="1"/>
      <w:numFmt w:val="decimal"/>
      <w:lvlText w:val="%7."/>
      <w:lvlJc w:val="left"/>
      <w:pPr>
        <w:ind w:left="5107" w:hanging="360"/>
      </w:pPr>
    </w:lvl>
    <w:lvl w:ilvl="7" w:tplc="04150019" w:tentative="1">
      <w:start w:val="1"/>
      <w:numFmt w:val="lowerLetter"/>
      <w:lvlText w:val="%8."/>
      <w:lvlJc w:val="left"/>
      <w:pPr>
        <w:ind w:left="5827" w:hanging="360"/>
      </w:pPr>
    </w:lvl>
    <w:lvl w:ilvl="8" w:tplc="0415001B" w:tentative="1">
      <w:start w:val="1"/>
      <w:numFmt w:val="lowerRoman"/>
      <w:lvlText w:val="%9."/>
      <w:lvlJc w:val="right"/>
      <w:pPr>
        <w:ind w:left="6547" w:hanging="180"/>
      </w:pPr>
    </w:lvl>
  </w:abstractNum>
  <w:abstractNum w:abstractNumId="5" w15:restartNumberingAfterBreak="0">
    <w:nsid w:val="3F94605B"/>
    <w:multiLevelType w:val="hybridMultilevel"/>
    <w:tmpl w:val="9C3074DC"/>
    <w:lvl w:ilvl="0" w:tplc="81C87A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877506D"/>
    <w:multiLevelType w:val="hybridMultilevel"/>
    <w:tmpl w:val="070A6C44"/>
    <w:lvl w:ilvl="0" w:tplc="EA4A9AD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91E3D3A"/>
    <w:multiLevelType w:val="hybridMultilevel"/>
    <w:tmpl w:val="223EF5E6"/>
    <w:lvl w:ilvl="0" w:tplc="F11E954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1C65301"/>
    <w:multiLevelType w:val="multilevel"/>
    <w:tmpl w:val="07D6045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9" w15:restartNumberingAfterBreak="0">
    <w:nsid w:val="56F12150"/>
    <w:multiLevelType w:val="hybridMultilevel"/>
    <w:tmpl w:val="3EBC21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584EFB"/>
    <w:multiLevelType w:val="hybridMultilevel"/>
    <w:tmpl w:val="66BEF0A2"/>
    <w:lvl w:ilvl="0" w:tplc="04150017">
      <w:start w:val="1"/>
      <w:numFmt w:val="lowerLetter"/>
      <w:lvlText w:val="%1)"/>
      <w:lvlJc w:val="left"/>
      <w:pPr>
        <w:ind w:left="1105" w:hanging="360"/>
      </w:pPr>
    </w:lvl>
    <w:lvl w:ilvl="1" w:tplc="04150019" w:tentative="1">
      <w:start w:val="1"/>
      <w:numFmt w:val="lowerLetter"/>
      <w:lvlText w:val="%2."/>
      <w:lvlJc w:val="left"/>
      <w:pPr>
        <w:ind w:left="1825" w:hanging="360"/>
      </w:pPr>
    </w:lvl>
    <w:lvl w:ilvl="2" w:tplc="0415001B" w:tentative="1">
      <w:start w:val="1"/>
      <w:numFmt w:val="lowerRoman"/>
      <w:lvlText w:val="%3."/>
      <w:lvlJc w:val="right"/>
      <w:pPr>
        <w:ind w:left="2545" w:hanging="180"/>
      </w:pPr>
    </w:lvl>
    <w:lvl w:ilvl="3" w:tplc="0415000F" w:tentative="1">
      <w:start w:val="1"/>
      <w:numFmt w:val="decimal"/>
      <w:lvlText w:val="%4."/>
      <w:lvlJc w:val="left"/>
      <w:pPr>
        <w:ind w:left="3265" w:hanging="360"/>
      </w:pPr>
    </w:lvl>
    <w:lvl w:ilvl="4" w:tplc="04150019" w:tentative="1">
      <w:start w:val="1"/>
      <w:numFmt w:val="lowerLetter"/>
      <w:lvlText w:val="%5."/>
      <w:lvlJc w:val="left"/>
      <w:pPr>
        <w:ind w:left="3985" w:hanging="360"/>
      </w:pPr>
    </w:lvl>
    <w:lvl w:ilvl="5" w:tplc="0415001B" w:tentative="1">
      <w:start w:val="1"/>
      <w:numFmt w:val="lowerRoman"/>
      <w:lvlText w:val="%6."/>
      <w:lvlJc w:val="right"/>
      <w:pPr>
        <w:ind w:left="4705" w:hanging="180"/>
      </w:pPr>
    </w:lvl>
    <w:lvl w:ilvl="6" w:tplc="0415000F" w:tentative="1">
      <w:start w:val="1"/>
      <w:numFmt w:val="decimal"/>
      <w:lvlText w:val="%7."/>
      <w:lvlJc w:val="left"/>
      <w:pPr>
        <w:ind w:left="5425" w:hanging="360"/>
      </w:pPr>
    </w:lvl>
    <w:lvl w:ilvl="7" w:tplc="04150019" w:tentative="1">
      <w:start w:val="1"/>
      <w:numFmt w:val="lowerLetter"/>
      <w:lvlText w:val="%8."/>
      <w:lvlJc w:val="left"/>
      <w:pPr>
        <w:ind w:left="6145" w:hanging="360"/>
      </w:pPr>
    </w:lvl>
    <w:lvl w:ilvl="8" w:tplc="0415001B" w:tentative="1">
      <w:start w:val="1"/>
      <w:numFmt w:val="lowerRoman"/>
      <w:lvlText w:val="%9."/>
      <w:lvlJc w:val="right"/>
      <w:pPr>
        <w:ind w:left="6865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0"/>
  </w:num>
  <w:num w:numId="5">
    <w:abstractNumId w:val="4"/>
  </w:num>
  <w:num w:numId="6">
    <w:abstractNumId w:val="6"/>
  </w:num>
  <w:num w:numId="7">
    <w:abstractNumId w:val="1"/>
  </w:num>
  <w:num w:numId="8">
    <w:abstractNumId w:val="7"/>
  </w:num>
  <w:num w:numId="9">
    <w:abstractNumId w:val="9"/>
  </w:num>
  <w:num w:numId="10">
    <w:abstractNumId w:val="8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547FD"/>
    <w:rsid w:val="00061EF8"/>
    <w:rsid w:val="0008646E"/>
    <w:rsid w:val="00091DCE"/>
    <w:rsid w:val="0010349F"/>
    <w:rsid w:val="00134945"/>
    <w:rsid w:val="00135945"/>
    <w:rsid w:val="001775E0"/>
    <w:rsid w:val="001B3544"/>
    <w:rsid w:val="00206342"/>
    <w:rsid w:val="003C6077"/>
    <w:rsid w:val="003E576B"/>
    <w:rsid w:val="00463261"/>
    <w:rsid w:val="004C5DBB"/>
    <w:rsid w:val="00556074"/>
    <w:rsid w:val="00592D5B"/>
    <w:rsid w:val="005A0A2A"/>
    <w:rsid w:val="005E44C0"/>
    <w:rsid w:val="00682C58"/>
    <w:rsid w:val="00737AA1"/>
    <w:rsid w:val="0088258C"/>
    <w:rsid w:val="008A2316"/>
    <w:rsid w:val="008B2F20"/>
    <w:rsid w:val="0090118F"/>
    <w:rsid w:val="00964AED"/>
    <w:rsid w:val="00A14803"/>
    <w:rsid w:val="00A8729B"/>
    <w:rsid w:val="00B15AE5"/>
    <w:rsid w:val="00B16C4C"/>
    <w:rsid w:val="00B74070"/>
    <w:rsid w:val="00BF292E"/>
    <w:rsid w:val="00C547FD"/>
    <w:rsid w:val="00CE34E0"/>
    <w:rsid w:val="00CF7D6C"/>
    <w:rsid w:val="00D56F38"/>
    <w:rsid w:val="00D60036"/>
    <w:rsid w:val="00D73080"/>
    <w:rsid w:val="00DD3828"/>
    <w:rsid w:val="00EF5C8D"/>
    <w:rsid w:val="00F0705B"/>
    <w:rsid w:val="00F14D81"/>
    <w:rsid w:val="00F737D8"/>
    <w:rsid w:val="00F871C7"/>
    <w:rsid w:val="00F91F9F"/>
    <w:rsid w:val="00FA7B32"/>
    <w:rsid w:val="00FC138F"/>
    <w:rsid w:val="00FD42FE"/>
    <w:rsid w:val="00FD5EE5"/>
    <w:rsid w:val="00FD77C8"/>
    <w:rsid w:val="00FE5E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7EE13F"/>
  <w15:chartTrackingRefBased/>
  <w15:docId w15:val="{3211B83E-DFED-4921-B84E-3745AFE6AB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ny">
    <w:name w:val="Normal"/>
    <w:qFormat/>
    <w:rsid w:val="00C547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aliases w:val="Title 1"/>
    <w:basedOn w:val="Normalny"/>
    <w:next w:val="Normalny"/>
    <w:link w:val="Nagwek1Znak"/>
    <w:qFormat/>
    <w:rsid w:val="00F737D8"/>
    <w:pPr>
      <w:keepNext/>
      <w:spacing w:before="240" w:after="60"/>
      <w:jc w:val="both"/>
      <w:outlineLvl w:val="0"/>
    </w:pPr>
    <w:rPr>
      <w:b/>
      <w:bCs/>
      <w:sz w:val="25"/>
      <w:szCs w:val="25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16C4C"/>
    <w:pPr>
      <w:ind w:left="720"/>
      <w:contextualSpacing/>
    </w:pPr>
  </w:style>
  <w:style w:type="table" w:styleId="Tabela-Siatka">
    <w:name w:val="Table Grid"/>
    <w:basedOn w:val="Standardowy"/>
    <w:uiPriority w:val="39"/>
    <w:rsid w:val="001034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D42FE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D42F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FD42FE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091DC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91DC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nhideWhenUsed/>
    <w:rsid w:val="00091DC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091DCE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umerstrony">
    <w:name w:val="page number"/>
    <w:basedOn w:val="Domylnaczcionkaakapitu"/>
    <w:semiHidden/>
    <w:unhideWhenUsed/>
    <w:rsid w:val="00091DCE"/>
  </w:style>
  <w:style w:type="paragraph" w:styleId="Tekstdymka">
    <w:name w:val="Balloon Text"/>
    <w:basedOn w:val="Normalny"/>
    <w:link w:val="TekstdymkaZnak"/>
    <w:uiPriority w:val="99"/>
    <w:semiHidden/>
    <w:unhideWhenUsed/>
    <w:rsid w:val="00A14803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14803"/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Nagwek1Znak">
    <w:name w:val="Nagłówek 1 Znak"/>
    <w:aliases w:val="Title 1 Znak"/>
    <w:basedOn w:val="Domylnaczcionkaakapitu"/>
    <w:link w:val="Nagwek1"/>
    <w:rsid w:val="00F737D8"/>
    <w:rPr>
      <w:rFonts w:ascii="Times New Roman" w:eastAsia="Times New Roman" w:hAnsi="Times New Roman" w:cs="Times New Roman"/>
      <w:b/>
      <w:bCs/>
      <w:sz w:val="25"/>
      <w:szCs w:val="25"/>
      <w:lang w:eastAsia="pl-PL"/>
    </w:rPr>
  </w:style>
  <w:style w:type="character" w:styleId="Odwoaniedokomentarza">
    <w:name w:val="annotation reference"/>
    <w:uiPriority w:val="99"/>
    <w:rsid w:val="00F737D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F737D8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737D8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358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148</TotalTime>
  <Pages>5</Pages>
  <Words>1355</Words>
  <Characters>8131</Characters>
  <Application>Microsoft Office Word</Application>
  <DocSecurity>0</DocSecurity>
  <Lines>67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Mazur Patryk</dc:creator>
  <cp:keywords/>
  <dc:description/>
  <cp:lastModifiedBy>Paweł Cok</cp:lastModifiedBy>
  <cp:revision>37</cp:revision>
  <cp:lastPrinted>2020-02-11T09:52:00Z</cp:lastPrinted>
  <dcterms:created xsi:type="dcterms:W3CDTF">2019-01-25T14:59:00Z</dcterms:created>
  <dcterms:modified xsi:type="dcterms:W3CDTF">2020-05-26T12:38:00Z</dcterms:modified>
</cp:coreProperties>
</file>